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F8794C" w:rsidRDefault="00F8794C" w:rsidP="00E86F5F">
      <w:pPr>
        <w:jc w:val="center"/>
        <w:rPr>
          <w:b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1"/>
        <w:gridCol w:w="2933"/>
      </w:tblGrid>
      <w:tr w:rsidR="00F8794C" w:rsidRPr="00F8794C" w:rsidTr="00F8794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8794C" w:rsidRDefault="00F8794C" w:rsidP="00F8794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8794C">
              <w:rPr>
                <w:b/>
                <w:color w:val="FFFFFF" w:themeColor="background1"/>
                <w:sz w:val="24"/>
                <w:szCs w:val="24"/>
              </w:rPr>
              <w:t xml:space="preserve">DOCUMENTO DE FORMALIZAÇÃO DA DEMANDA DE </w:t>
            </w:r>
            <w:r>
              <w:rPr>
                <w:b/>
                <w:color w:val="FFFFFF" w:themeColor="background1"/>
                <w:sz w:val="24"/>
                <w:szCs w:val="24"/>
              </w:rPr>
              <w:t>SERVIÇOS</w:t>
            </w:r>
          </w:p>
          <w:p w:rsidR="00F8794C" w:rsidRPr="00F8794C" w:rsidRDefault="00F8794C" w:rsidP="00F8794C">
            <w:pPr>
              <w:spacing w:line="360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(Em consonância com a </w:t>
            </w:r>
            <w:hyperlink r:id="rId9" w:history="1">
              <w:r w:rsidRPr="00F8794C">
                <w:rPr>
                  <w:rStyle w:val="Hyperlink"/>
                  <w:b/>
                  <w:sz w:val="24"/>
                  <w:szCs w:val="24"/>
                </w:rPr>
                <w:t>IN 05/2017 MP</w:t>
              </w:r>
            </w:hyperlink>
            <w:r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B906DA" w:rsidRPr="002213DD" w:rsidTr="00905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DA" w:rsidRPr="00095E7F" w:rsidRDefault="00B906DA" w:rsidP="00905C68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Campus</w:t>
            </w: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  <w:r w:rsidRPr="00095E7F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Pr="00E37616">
              <w:rPr>
                <w:sz w:val="24"/>
                <w:szCs w:val="24"/>
                <w:lang w:val="pt-BR"/>
              </w:rPr>
            </w:r>
            <w:r w:rsidRPr="00E37616"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2B4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A" w:rsidRPr="00095E7F" w:rsidRDefault="00E86F5F" w:rsidP="00220D14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Setor Requisitante:</w:t>
            </w:r>
            <w:r w:rsidR="00763C0A" w:rsidRPr="00095E7F">
              <w:rPr>
                <w:sz w:val="24"/>
                <w:szCs w:val="24"/>
                <w:lang w:val="pt-BR"/>
              </w:rPr>
              <w:t xml:space="preserve"> </w:t>
            </w:r>
            <w:r w:rsidR="00570A05">
              <w:rPr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2B4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547974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 xml:space="preserve">E-mail </w:t>
            </w:r>
            <w:r w:rsidR="00547974">
              <w:rPr>
                <w:b/>
                <w:color w:val="000000"/>
                <w:sz w:val="24"/>
                <w:szCs w:val="24"/>
                <w:lang w:val="pt-BR"/>
              </w:rPr>
              <w:t>do Setor Requisitante</w:t>
            </w: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  <w:r w:rsidRPr="005E1145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Telefone:</w:t>
            </w:r>
            <w:r w:rsidRPr="00095E7F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E86F5F" w:rsidRPr="00095E7F" w:rsidRDefault="00E86F5F" w:rsidP="00E86F5F">
      <w:pPr>
        <w:spacing w:after="80"/>
        <w:jc w:val="both"/>
        <w:rPr>
          <w:color w:val="000000"/>
          <w:sz w:val="24"/>
          <w:szCs w:val="24"/>
          <w:lang w:val="pt-BR" w:eastAsia="ar-SA"/>
        </w:rPr>
      </w:pPr>
    </w:p>
    <w:p w:rsidR="00E86F5F" w:rsidRPr="002213DD" w:rsidRDefault="00186886" w:rsidP="00E86F5F">
      <w:pPr>
        <w:spacing w:after="80"/>
        <w:jc w:val="both"/>
        <w:rPr>
          <w:color w:val="000000"/>
          <w:sz w:val="24"/>
          <w:szCs w:val="24"/>
          <w:lang w:val="pt-BR"/>
        </w:rPr>
      </w:pPr>
      <w:r w:rsidRPr="002213DD">
        <w:rPr>
          <w:color w:val="000000"/>
          <w:sz w:val="24"/>
          <w:szCs w:val="24"/>
          <w:lang w:val="pt-BR"/>
        </w:rPr>
        <w:t>A Chefia imediata,</w:t>
      </w:r>
    </w:p>
    <w:p w:rsidR="00E86F5F" w:rsidRPr="005E1145" w:rsidRDefault="00E86F5F" w:rsidP="00763C0A">
      <w:pPr>
        <w:spacing w:after="80" w:line="360" w:lineRule="auto"/>
        <w:ind w:firstLine="708"/>
        <w:jc w:val="both"/>
        <w:rPr>
          <w:color w:val="000000"/>
          <w:sz w:val="24"/>
          <w:szCs w:val="24"/>
          <w:lang w:val="pt-BR"/>
        </w:rPr>
      </w:pPr>
      <w:r w:rsidRPr="005E1145">
        <w:rPr>
          <w:color w:val="000000"/>
          <w:sz w:val="24"/>
          <w:szCs w:val="24"/>
          <w:lang w:val="pt-BR"/>
        </w:rPr>
        <w:t xml:space="preserve">Solicito </w:t>
      </w:r>
      <w:r w:rsidR="00186886" w:rsidRPr="005E1145">
        <w:rPr>
          <w:color w:val="000000"/>
          <w:sz w:val="24"/>
          <w:szCs w:val="24"/>
          <w:lang w:val="pt-BR"/>
        </w:rPr>
        <w:t xml:space="preserve">sua análise e autorização visando futura </w:t>
      </w:r>
      <w:r w:rsidR="00CE6962">
        <w:rPr>
          <w:color w:val="000000"/>
          <w:sz w:val="24"/>
          <w:szCs w:val="24"/>
          <w:lang w:val="pt-BR"/>
        </w:rPr>
        <w:t>aquisição de bens</w:t>
      </w:r>
      <w:r w:rsidRPr="005E1145">
        <w:rPr>
          <w:color w:val="000000"/>
          <w:sz w:val="24"/>
          <w:szCs w:val="24"/>
          <w:lang w:val="pt-BR"/>
        </w:rPr>
        <w:t xml:space="preserve"> abaixo especificado: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13"/>
      </w:tblGrid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AB60A3" w:rsidP="00AB60A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Objeto da contratação</w:t>
            </w:r>
            <w:r w:rsidR="00186886"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AB60A3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E37616" w:rsidRDefault="00AB60A3" w:rsidP="00E37616">
            <w:pPr>
              <w:widowControl/>
              <w:suppressAutoHyphens/>
              <w:spacing w:after="80"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Pr="00E37616">
              <w:rPr>
                <w:sz w:val="24"/>
                <w:szCs w:val="24"/>
                <w:lang w:val="pt-BR"/>
              </w:rPr>
            </w:r>
            <w:r w:rsidRPr="00E37616"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B81A8C" w:rsidRPr="00F660B1" w:rsidTr="00B8192A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A8C" w:rsidRPr="005E1145" w:rsidRDefault="00B81A8C" w:rsidP="00B8192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Justificativa da necessidade da contratação explicitando a opção pela terceirização dos serviços e considerando o Planejamento Estratégico, se for o caso:</w:t>
            </w:r>
          </w:p>
        </w:tc>
      </w:tr>
      <w:tr w:rsidR="00E86F5F" w:rsidRPr="002213DD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Quantidade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</w:t>
            </w:r>
            <w:r w:rsidR="0041441F">
              <w:rPr>
                <w:b/>
                <w:sz w:val="24"/>
                <w:szCs w:val="24"/>
                <w:lang w:val="pt-BR"/>
              </w:rPr>
              <w:t xml:space="preserve">e Unidade de Fornecimento </w:t>
            </w:r>
            <w:r w:rsidRPr="00CD7417">
              <w:rPr>
                <w:b/>
                <w:sz w:val="24"/>
                <w:szCs w:val="24"/>
                <w:lang w:val="pt-BR"/>
              </w:rPr>
              <w:t xml:space="preserve">de </w:t>
            </w:r>
            <w:r w:rsidR="005E698F" w:rsidRPr="00CD7417">
              <w:rPr>
                <w:b/>
                <w:sz w:val="24"/>
                <w:szCs w:val="24"/>
                <w:lang w:val="pt-BR"/>
              </w:rPr>
              <w:t>serviços</w:t>
            </w:r>
            <w:r w:rsidR="00CE6962" w:rsidRPr="005E1145">
              <w:rPr>
                <w:b/>
                <w:sz w:val="24"/>
                <w:szCs w:val="24"/>
                <w:lang w:val="pt-BR"/>
              </w:rPr>
              <w:t xml:space="preserve"> </w:t>
            </w:r>
            <w:r w:rsidRPr="005E1145">
              <w:rPr>
                <w:b/>
                <w:sz w:val="24"/>
                <w:szCs w:val="24"/>
                <w:lang w:val="pt-BR"/>
              </w:rPr>
              <w:t>a ser contratada</w:t>
            </w:r>
            <w:r w:rsidR="002E0491">
              <w:rPr>
                <w:b/>
                <w:sz w:val="24"/>
                <w:szCs w:val="24"/>
                <w:lang w:val="pt-BR"/>
              </w:rPr>
              <w:t xml:space="preserve"> (Exemplos: metragem, postos, meses, etc)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Previsão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data em que </w:t>
            </w:r>
            <w:r w:rsidR="0041441F">
              <w:rPr>
                <w:b/>
                <w:sz w:val="24"/>
                <w:szCs w:val="24"/>
                <w:lang w:val="pt-BR"/>
              </w:rPr>
              <w:t>deve ser iniciada a prestação dos serviços</w:t>
            </w:r>
            <w:r w:rsidR="002E0491">
              <w:rPr>
                <w:b/>
                <w:sz w:val="24"/>
                <w:szCs w:val="24"/>
                <w:lang w:val="pt-BR"/>
              </w:rPr>
              <w:t xml:space="preserve"> (Colocar mês e ano previsto para iniciar o serviço)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4A3793" w:rsidP="00763C0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3D626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2" w:rsidRPr="00990052" w:rsidRDefault="00BD1BD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Você deseja classificar sua demanda como dispensa ou inexigibilidade? Caso sim, justifique com base nos a</w:t>
            </w:r>
            <w:r w:rsidR="00914D94">
              <w:rPr>
                <w:b/>
                <w:color w:val="000000"/>
                <w:sz w:val="24"/>
                <w:szCs w:val="24"/>
                <w:lang w:val="pt-BR"/>
              </w:rPr>
              <w:t>rtigos 24 ou 25 da Lei 8.666/93 (</w:t>
            </w:r>
            <w:hyperlink r:id="rId10" w:history="1">
              <w:r w:rsidR="00914D94">
                <w:rPr>
                  <w:rStyle w:val="Hyperlink"/>
                  <w:rFonts w:eastAsia="Arial"/>
                </w:rPr>
                <w:t>http://www.planalto.gov.br/ccivil_03/leis/L8666compilado.htm</w:t>
              </w:r>
            </w:hyperlink>
            <w:r w:rsidR="00914D94">
              <w:t>)</w:t>
            </w:r>
          </w:p>
        </w:tc>
      </w:tr>
      <w:tr w:rsidR="00914D94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D94" w:rsidRDefault="00914D94" w:rsidP="00427F16">
            <w:pPr>
              <w:pStyle w:val="PargrafodaLista"/>
              <w:widowControl/>
              <w:suppressAutoHyphens/>
              <w:spacing w:before="0" w:after="80" w:line="360" w:lineRule="auto"/>
              <w:ind w:left="29" w:hanging="29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Indicação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do membro da equipe de planejamento</w:t>
            </w:r>
            <w:r w:rsidR="00403BBC">
              <w:rPr>
                <w:b/>
                <w:sz w:val="24"/>
                <w:szCs w:val="24"/>
                <w:lang w:val="pt-BR"/>
              </w:rPr>
              <w:t xml:space="preserve"> da área demandante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e o</w:t>
            </w:r>
            <w:r w:rsidR="00FB54ED">
              <w:rPr>
                <w:b/>
                <w:sz w:val="24"/>
                <w:szCs w:val="24"/>
                <w:lang w:val="pt-BR"/>
              </w:rPr>
              <w:t>s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responsáve</w:t>
            </w:r>
            <w:r w:rsidR="00FB54ED">
              <w:rPr>
                <w:b/>
                <w:sz w:val="24"/>
                <w:szCs w:val="24"/>
                <w:lang w:val="pt-BR"/>
              </w:rPr>
              <w:t>is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pela fiscalização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4629A9" w:rsidRPr="00F660B1" w:rsidTr="004629A9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Membro da equipe de planejamento</w:t>
            </w:r>
          </w:p>
        </w:tc>
      </w:tr>
      <w:tr w:rsidR="00FB54ED" w:rsidRPr="002213DD" w:rsidTr="00427F16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D" w:rsidRPr="005E1145" w:rsidRDefault="00FB54ED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  <w:bookmarkEnd w:id="0"/>
          </w:p>
          <w:p w:rsidR="00FB54ED" w:rsidRPr="005E1145" w:rsidRDefault="00FB54ED" w:rsidP="00403BBC">
            <w:pPr>
              <w:rPr>
                <w:sz w:val="24"/>
                <w:szCs w:val="24"/>
                <w:lang w:val="pt-BR"/>
              </w:rPr>
            </w:pPr>
            <w:r w:rsidRPr="00095E7F">
              <w:rPr>
                <w:sz w:val="24"/>
                <w:szCs w:val="24"/>
                <w:lang w:val="pt-BR"/>
              </w:rPr>
              <w:t xml:space="preserve">Siape: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4629A9" w:rsidRPr="002213DD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(Titular)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lastRenderedPageBreak/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lastRenderedPageBreak/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</w:t>
            </w:r>
            <w:r w:rsidR="00FB54ED">
              <w:rPr>
                <w:color w:val="000000"/>
                <w:sz w:val="24"/>
                <w:szCs w:val="24"/>
                <w:lang w:val="pt-BR"/>
              </w:rPr>
              <w:t>Suplente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>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lastRenderedPageBreak/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Administrativo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B81A8C" w:rsidRPr="00973733" w:rsidTr="00B8192A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C" w:rsidRPr="00147ED3" w:rsidRDefault="00B81A8C" w:rsidP="00B8192A">
            <w:pPr>
              <w:tabs>
                <w:tab w:val="left" w:pos="313"/>
              </w:tabs>
              <w:rPr>
                <w:b/>
                <w:color w:val="000000"/>
                <w:sz w:val="24"/>
                <w:szCs w:val="24"/>
                <w:lang w:val="pt-BR"/>
              </w:rPr>
            </w:pPr>
            <w:r w:rsidRPr="00147ED3">
              <w:rPr>
                <w:b/>
                <w:color w:val="000000"/>
                <w:sz w:val="24"/>
                <w:szCs w:val="24"/>
                <w:lang w:val="pt-BR"/>
              </w:rPr>
              <w:lastRenderedPageBreak/>
              <w:t>Justificativa de não preenchimento das informações acima:</w:t>
            </w:r>
          </w:p>
        </w:tc>
      </w:tr>
      <w:tr w:rsidR="00B81A8C" w:rsidRPr="00973733" w:rsidTr="00B8192A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8C" w:rsidRPr="000E42AF" w:rsidRDefault="00B81A8C" w:rsidP="00B8192A">
            <w:pPr>
              <w:pStyle w:val="PargrafodaLista"/>
              <w:numPr>
                <w:ilvl w:val="0"/>
                <w:numId w:val="4"/>
              </w:numPr>
              <w:tabs>
                <w:tab w:val="left" w:pos="313"/>
              </w:tabs>
              <w:ind w:left="880" w:hanging="880"/>
              <w:rPr>
                <w:b/>
                <w:color w:val="000000"/>
                <w:sz w:val="24"/>
                <w:szCs w:val="24"/>
                <w:lang w:val="pt-BR"/>
              </w:rPr>
            </w:pPr>
            <w:r w:rsidRPr="000E42AF">
              <w:rPr>
                <w:b/>
                <w:color w:val="000000"/>
                <w:sz w:val="24"/>
                <w:szCs w:val="24"/>
                <w:lang w:val="pt-BR"/>
              </w:rPr>
              <w:t>Responsáveis pela demanda</w:t>
            </w:r>
          </w:p>
        </w:tc>
      </w:tr>
      <w:tr w:rsidR="00E86F5F" w:rsidRPr="00F660B1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5E1145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Responsável pela formalização da demanda</w:t>
            </w:r>
          </w:p>
          <w:p w:rsidR="00E5592E" w:rsidRDefault="00186886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Nome:</w:t>
            </w:r>
            <w:r w:rsidR="0080632F" w:rsidDel="00E5592E">
              <w:rPr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>
            <w:pPr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Siape: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D50BC1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>Vistante</w:t>
            </w:r>
            <w:r w:rsidR="00403BBC">
              <w:rPr>
                <w:color w:val="000000"/>
                <w:sz w:val="24"/>
                <w:szCs w:val="24"/>
                <w:lang w:val="pt-BR"/>
              </w:rPr>
              <w:t xml:space="preserve"> (Chefia Imediata)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Nome:</w:t>
            </w:r>
            <w:r w:rsidR="0080632F">
              <w:rPr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Siape:</w:t>
            </w:r>
            <w:r w:rsidR="0080632F">
              <w:rPr>
                <w:sz w:val="24"/>
                <w:szCs w:val="24"/>
                <w:lang w:val="pt-BR"/>
              </w:rPr>
              <w:t xml:space="preserve"> 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120D" w:rsidRPr="00E37616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53120D" w:rsidRPr="00E37616">
              <w:rPr>
                <w:sz w:val="24"/>
                <w:szCs w:val="24"/>
                <w:lang w:val="pt-BR"/>
              </w:rPr>
            </w:r>
            <w:r w:rsidR="0053120D" w:rsidRPr="00E37616">
              <w:rPr>
                <w:sz w:val="24"/>
                <w:szCs w:val="24"/>
                <w:lang w:val="pt-BR"/>
              </w:rPr>
              <w:fldChar w:fldCharType="separate"/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>
              <w:rPr>
                <w:noProof/>
                <w:lang w:val="pt-BR"/>
              </w:rPr>
              <w:t> </w:t>
            </w:r>
            <w:r w:rsidR="0053120D" w:rsidRPr="00E37616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98772A" w:rsidRDefault="0098772A" w:rsidP="00763C0A">
      <w:pPr>
        <w:spacing w:line="360" w:lineRule="auto"/>
        <w:rPr>
          <w:sz w:val="24"/>
          <w:szCs w:val="24"/>
          <w:lang w:val="pt-BR"/>
        </w:rPr>
      </w:pPr>
    </w:p>
    <w:p w:rsidR="00B906DA" w:rsidRDefault="00B906DA" w:rsidP="00763C0A">
      <w:pPr>
        <w:spacing w:line="360" w:lineRule="auto"/>
        <w:rPr>
          <w:sz w:val="24"/>
          <w:szCs w:val="24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B906DA" w:rsidRPr="002213DD" w:rsidTr="00905C68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6DA" w:rsidRPr="005E1145" w:rsidRDefault="00B906DA" w:rsidP="00905C68">
            <w:pPr>
              <w:rPr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 xml:space="preserve">Local e data: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B906DA" w:rsidRDefault="00B906DA" w:rsidP="00763C0A">
      <w:pPr>
        <w:spacing w:line="360" w:lineRule="auto"/>
        <w:rPr>
          <w:sz w:val="24"/>
          <w:szCs w:val="24"/>
          <w:lang w:val="pt-BR"/>
        </w:rPr>
      </w:pPr>
    </w:p>
    <w:p w:rsidR="00B906DA" w:rsidRPr="005E1145" w:rsidRDefault="00B906DA" w:rsidP="00763C0A">
      <w:pPr>
        <w:spacing w:line="360" w:lineRule="auto"/>
        <w:rPr>
          <w:sz w:val="24"/>
          <w:szCs w:val="24"/>
          <w:lang w:val="pt-BR"/>
        </w:rPr>
      </w:pPr>
    </w:p>
    <w:p w:rsidR="006E660C" w:rsidRPr="00372153" w:rsidRDefault="006E660C" w:rsidP="00B91061">
      <w:pPr>
        <w:jc w:val="both"/>
        <w:rPr>
          <w:lang w:val="pt-BR"/>
        </w:rPr>
      </w:pPr>
      <w:r w:rsidRPr="00372153">
        <w:rPr>
          <w:lang w:val="pt-BR"/>
        </w:rPr>
        <w:t>Observações:</w:t>
      </w:r>
    </w:p>
    <w:p w:rsidR="006515DB" w:rsidRDefault="006515DB" w:rsidP="006515DB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>
        <w:rPr>
          <w:lang w:val="pt-BR"/>
        </w:rPr>
        <w:t xml:space="preserve">A Unidade Protocolizadora deve incluir </w:t>
      </w:r>
      <w:r w:rsidRPr="002E4893">
        <w:rPr>
          <w:lang w:val="pt-BR"/>
        </w:rPr>
        <w:t xml:space="preserve">os servidores </w:t>
      </w:r>
      <w:r>
        <w:rPr>
          <w:u w:val="single"/>
          <w:lang w:val="pt-BR"/>
        </w:rPr>
        <w:t>“</w:t>
      </w:r>
      <w:r w:rsidRPr="00372153">
        <w:rPr>
          <w:u w:val="single"/>
          <w:lang w:val="pt-BR"/>
        </w:rPr>
        <w:t>Responsável pela formalização de demanda</w:t>
      </w:r>
      <w:r>
        <w:rPr>
          <w:u w:val="single"/>
          <w:lang w:val="pt-BR"/>
        </w:rPr>
        <w:t>”</w:t>
      </w:r>
      <w:r w:rsidRPr="00372153">
        <w:rPr>
          <w:u w:val="single"/>
          <w:lang w:val="pt-BR"/>
        </w:rPr>
        <w:t xml:space="preserve"> e </w:t>
      </w:r>
      <w:r>
        <w:rPr>
          <w:u w:val="single"/>
          <w:lang w:val="pt-BR"/>
        </w:rPr>
        <w:t>“Chefia Imediata”</w:t>
      </w:r>
      <w:r w:rsidRPr="00372153">
        <w:rPr>
          <w:lang w:val="pt-BR"/>
        </w:rPr>
        <w:t xml:space="preserve"> como assinantes</w:t>
      </w:r>
      <w:r>
        <w:rPr>
          <w:lang w:val="pt-BR"/>
        </w:rPr>
        <w:t>.</w:t>
      </w:r>
    </w:p>
    <w:p w:rsidR="006515DB" w:rsidRPr="002E4893" w:rsidRDefault="006515DB" w:rsidP="006515DB">
      <w:pPr>
        <w:ind w:left="66"/>
        <w:jc w:val="both"/>
        <w:rPr>
          <w:lang w:val="pt-BR"/>
        </w:rPr>
      </w:pPr>
    </w:p>
    <w:p w:rsidR="006515DB" w:rsidRPr="00403BBC" w:rsidRDefault="006515DB" w:rsidP="006515DB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>
        <w:rPr>
          <w:lang w:val="pt-BR"/>
        </w:rPr>
        <w:t xml:space="preserve">A Unidade Protocolizadora deve cadastrar o </w:t>
      </w:r>
      <w:r w:rsidRPr="002E4893">
        <w:rPr>
          <w:u w:val="single"/>
          <w:lang w:val="pt-BR"/>
        </w:rPr>
        <w:t>Setor Requisitante</w:t>
      </w:r>
      <w:r>
        <w:rPr>
          <w:lang w:val="pt-BR"/>
        </w:rPr>
        <w:t xml:space="preserve"> como interessado.</w:t>
      </w:r>
    </w:p>
    <w:p w:rsidR="005100C1" w:rsidRDefault="005100C1" w:rsidP="00427F16">
      <w:pPr>
        <w:jc w:val="both"/>
        <w:rPr>
          <w:lang w:val="pt-BR"/>
        </w:rPr>
      </w:pPr>
    </w:p>
    <w:p w:rsidR="005100C1" w:rsidRDefault="005100C1" w:rsidP="00427F16">
      <w:pPr>
        <w:jc w:val="both"/>
        <w:rPr>
          <w:lang w:val="pt-BR"/>
        </w:rPr>
      </w:pPr>
    </w:p>
    <w:p w:rsidR="00B81A8C" w:rsidRDefault="00B81A8C" w:rsidP="00427F16">
      <w:pPr>
        <w:jc w:val="both"/>
        <w:rPr>
          <w:lang w:val="pt-BR"/>
        </w:rPr>
      </w:pPr>
    </w:p>
    <w:p w:rsidR="00B81A8C" w:rsidRDefault="00B81A8C" w:rsidP="00427F16">
      <w:pPr>
        <w:jc w:val="both"/>
        <w:rPr>
          <w:lang w:val="pt-BR"/>
        </w:rPr>
      </w:pPr>
    </w:p>
    <w:p w:rsidR="005100C1" w:rsidRDefault="005100C1" w:rsidP="00427F16">
      <w:pPr>
        <w:ind w:left="1" w:firstLine="566"/>
        <w:jc w:val="both"/>
        <w:rPr>
          <w:lang w:val="pt-BR"/>
        </w:rPr>
      </w:pPr>
      <w:r w:rsidRPr="005100C1">
        <w:rPr>
          <w:lang w:val="pt-BR"/>
        </w:rPr>
        <w:t>Declaro a fidedignidade das informações prestadas, traduzindo a necessidade da área requisitante no momento da solicitação e entendo que, tendo sido sugerida a realização de dispensa/inexigibilidade, caberá somente a área responsável pelas compras e contratações definir a modalidade licitatória.</w:t>
      </w: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3762F6" w:rsidRDefault="003762F6" w:rsidP="009C46EA">
      <w:pPr>
        <w:jc w:val="both"/>
        <w:rPr>
          <w:lang w:val="pt-BR"/>
        </w:rPr>
      </w:pPr>
      <w:bookmarkStart w:id="1" w:name="_GoBack"/>
      <w:bookmarkEnd w:id="1"/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DC4853" w:rsidRDefault="00DC4853" w:rsidP="00427F16">
      <w:pPr>
        <w:ind w:left="1" w:firstLine="566"/>
        <w:jc w:val="both"/>
        <w:rPr>
          <w:lang w:val="pt-BR"/>
        </w:rPr>
      </w:pPr>
    </w:p>
    <w:p w:rsidR="005477BB" w:rsidRDefault="005477BB" w:rsidP="00DC4853">
      <w:pPr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Default="005477BB" w:rsidP="00427F16">
      <w:pPr>
        <w:ind w:left="1" w:firstLine="566"/>
        <w:jc w:val="both"/>
        <w:rPr>
          <w:lang w:val="pt-BR"/>
        </w:rPr>
      </w:pPr>
    </w:p>
    <w:p w:rsidR="005477BB" w:rsidRPr="005100C1" w:rsidRDefault="005477BB" w:rsidP="006E0629">
      <w:pPr>
        <w:jc w:val="both"/>
        <w:rPr>
          <w:lang w:val="pt-BR"/>
        </w:rPr>
      </w:pPr>
    </w:p>
    <w:sectPr w:rsidR="005477BB" w:rsidRPr="005100C1" w:rsidSect="005477B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74" w:rsidRDefault="00F70E74" w:rsidP="000E07A5">
      <w:r>
        <w:separator/>
      </w:r>
    </w:p>
  </w:endnote>
  <w:endnote w:type="continuationSeparator" w:id="0">
    <w:p w:rsidR="00F70E74" w:rsidRDefault="00F70E74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74" w:rsidRDefault="00F70E74" w:rsidP="000E07A5">
      <w:r>
        <w:separator/>
      </w:r>
    </w:p>
  </w:footnote>
  <w:footnote w:type="continuationSeparator" w:id="0">
    <w:p w:rsidR="00F70E74" w:rsidRDefault="00F70E74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5477BB" w:rsidRPr="003762F6" w:rsidRDefault="005477BB">
        <w:pPr>
          <w:pStyle w:val="Cabealho"/>
        </w:pPr>
        <w:r w:rsidRPr="003762F6">
          <w:rPr>
            <w:b/>
            <w:bCs/>
          </w:rPr>
          <w:fldChar w:fldCharType="begin"/>
        </w:r>
        <w:r w:rsidRPr="003762F6">
          <w:rPr>
            <w:b/>
            <w:bCs/>
          </w:rPr>
          <w:instrText>PAGE</w:instrText>
        </w:r>
        <w:r w:rsidRPr="003762F6">
          <w:rPr>
            <w:b/>
            <w:bCs/>
          </w:rPr>
          <w:fldChar w:fldCharType="separate"/>
        </w:r>
        <w:r w:rsidR="009C46EA">
          <w:rPr>
            <w:b/>
            <w:bCs/>
            <w:noProof/>
          </w:rPr>
          <w:t>2</w:t>
        </w:r>
        <w:r w:rsidRPr="003762F6">
          <w:rPr>
            <w:b/>
            <w:bCs/>
          </w:rPr>
          <w:fldChar w:fldCharType="end"/>
        </w:r>
        <w:r w:rsidRPr="003762F6">
          <w:rPr>
            <w:lang w:val="pt-BR"/>
          </w:rPr>
          <w:t>/</w:t>
        </w:r>
        <w:r w:rsidRPr="003762F6">
          <w:rPr>
            <w:b/>
            <w:bCs/>
          </w:rPr>
          <w:fldChar w:fldCharType="begin"/>
        </w:r>
        <w:r w:rsidRPr="003762F6">
          <w:rPr>
            <w:b/>
            <w:bCs/>
          </w:rPr>
          <w:instrText>NUMPAGES</w:instrText>
        </w:r>
        <w:r w:rsidRPr="003762F6">
          <w:rPr>
            <w:b/>
            <w:bCs/>
          </w:rPr>
          <w:fldChar w:fldCharType="separate"/>
        </w:r>
        <w:r w:rsidR="009C46EA">
          <w:rPr>
            <w:b/>
            <w:bCs/>
            <w:noProof/>
          </w:rPr>
          <w:t>2</w:t>
        </w:r>
        <w:r w:rsidRPr="003762F6">
          <w:rPr>
            <w:b/>
            <w:bCs/>
          </w:rPr>
          <w:fldChar w:fldCharType="end"/>
        </w:r>
      </w:p>
    </w:sdtContent>
  </w:sdt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5477BB" w:rsidRDefault="005477BB">
        <w:pPr>
          <w:pStyle w:val="Cabealho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C46E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C46EA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34ED2" w:rsidRDefault="00C34ED2" w:rsidP="00C34E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E1206F" wp14:editId="54A5F5F3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5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7DD94AE2" wp14:editId="141AB79D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  <w:r w:rsidR="005477BB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7BB155" wp14:editId="364ECE84">
              <wp:simplePos x="0" y="0"/>
              <wp:positionH relativeFrom="margin">
                <wp:posOffset>5158740</wp:posOffset>
              </wp:positionH>
              <wp:positionV relativeFrom="paragraph">
                <wp:posOffset>85725</wp:posOffset>
              </wp:positionV>
              <wp:extent cx="933450" cy="285750"/>
              <wp:effectExtent l="0" t="0" r="0" b="0"/>
              <wp:wrapSquare wrapText="bothSides"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7BB" w:rsidRPr="00307C8C" w:rsidRDefault="005477BB" w:rsidP="005477BB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4</w:t>
                          </w:r>
                          <w:r w:rsidRPr="00307C8C">
                            <w:rPr>
                              <w:rFonts w:ascii="Arial" w:hAnsi="Arial" w:cs="Arial"/>
                              <w:sz w:val="16"/>
                            </w:rPr>
                            <w:t>/20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406.2pt;margin-top:6.75pt;width:73.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" stroked="f">
              <v:textbox>
                <w:txbxContent>
                  <w:p w:rsidR="005477BB" w:rsidRPr="00307C8C" w:rsidRDefault="005477BB" w:rsidP="005477BB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307C8C">
                      <w:rPr>
                        <w:rFonts w:ascii="Arial" w:hAnsi="Arial" w:cs="Arial"/>
                        <w:sz w:val="16"/>
                      </w:rPr>
                      <w:t>v. 0</w:t>
                    </w:r>
                    <w:r>
                      <w:rPr>
                        <w:rFonts w:ascii="Arial" w:hAnsi="Arial" w:cs="Arial"/>
                        <w:sz w:val="16"/>
                      </w:rPr>
                      <w:t>4</w:t>
                    </w:r>
                    <w:r w:rsidRPr="00307C8C">
                      <w:rPr>
                        <w:rFonts w:ascii="Arial" w:hAnsi="Arial" w:cs="Arial"/>
                        <w:sz w:val="16"/>
                      </w:rPr>
                      <w:t>/20</w:t>
                    </w:r>
                    <w:r>
                      <w:rPr>
                        <w:rFonts w:ascii="Arial" w:hAnsi="Arial" w:cs="Arial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PLANEJAMENTO</w:t>
    </w:r>
    <w:r w:rsidR="005477BB">
      <w:rPr>
        <w:rFonts w:ascii="Spranq eco sans" w:hAnsi="Spranq eco sans"/>
        <w:b/>
        <w:sz w:val="16"/>
        <w:szCs w:val="16"/>
        <w:lang w:val="pt-BR"/>
      </w:rPr>
      <w:t xml:space="preserve"> E </w:t>
    </w:r>
    <w:r w:rsidR="005477BB" w:rsidRPr="00D56D6D">
      <w:rPr>
        <w:rFonts w:ascii="Spranq eco sans" w:hAnsi="Spranq eco sans"/>
        <w:b/>
        <w:sz w:val="16"/>
        <w:szCs w:val="16"/>
        <w:lang w:val="pt-BR"/>
      </w:rPr>
      <w:t>ADMINISTRAÇÃO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 xml:space="preserve">DIRETORIA DE </w:t>
    </w:r>
    <w:r w:rsidR="005477BB">
      <w:rPr>
        <w:rFonts w:ascii="Spranq eco sans" w:hAnsi="Spranq eco sans"/>
        <w:b/>
        <w:sz w:val="16"/>
        <w:szCs w:val="16"/>
      </w:rPr>
      <w:t>LICITAÇÕES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ocumentProtection w:edit="forms" w:enforcement="0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D"/>
    <w:rsid w:val="000032BE"/>
    <w:rsid w:val="00022305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C005F"/>
    <w:rsid w:val="001E288C"/>
    <w:rsid w:val="001E664A"/>
    <w:rsid w:val="00220D14"/>
    <w:rsid w:val="002213DD"/>
    <w:rsid w:val="00233B27"/>
    <w:rsid w:val="00266C84"/>
    <w:rsid w:val="0029049E"/>
    <w:rsid w:val="002B420C"/>
    <w:rsid w:val="002B6C22"/>
    <w:rsid w:val="002C32F5"/>
    <w:rsid w:val="002D2394"/>
    <w:rsid w:val="002D4578"/>
    <w:rsid w:val="002E0491"/>
    <w:rsid w:val="00307363"/>
    <w:rsid w:val="00330F4A"/>
    <w:rsid w:val="0035049C"/>
    <w:rsid w:val="00365E21"/>
    <w:rsid w:val="00372153"/>
    <w:rsid w:val="0037593C"/>
    <w:rsid w:val="003762F6"/>
    <w:rsid w:val="00387674"/>
    <w:rsid w:val="003910F2"/>
    <w:rsid w:val="003C2A82"/>
    <w:rsid w:val="003D1EAC"/>
    <w:rsid w:val="003D24B1"/>
    <w:rsid w:val="003D4F4C"/>
    <w:rsid w:val="003D626F"/>
    <w:rsid w:val="003E1384"/>
    <w:rsid w:val="00403BBC"/>
    <w:rsid w:val="0041441F"/>
    <w:rsid w:val="00427F16"/>
    <w:rsid w:val="00433BF8"/>
    <w:rsid w:val="004629A9"/>
    <w:rsid w:val="004647B4"/>
    <w:rsid w:val="00487782"/>
    <w:rsid w:val="00493C29"/>
    <w:rsid w:val="004A11A2"/>
    <w:rsid w:val="004A3793"/>
    <w:rsid w:val="004C778B"/>
    <w:rsid w:val="004D57EF"/>
    <w:rsid w:val="004F6D18"/>
    <w:rsid w:val="00500BE1"/>
    <w:rsid w:val="005100C1"/>
    <w:rsid w:val="00522047"/>
    <w:rsid w:val="0053120D"/>
    <w:rsid w:val="005477BB"/>
    <w:rsid w:val="00547974"/>
    <w:rsid w:val="0054797C"/>
    <w:rsid w:val="00570A05"/>
    <w:rsid w:val="005E1145"/>
    <w:rsid w:val="005E2D7F"/>
    <w:rsid w:val="005E698F"/>
    <w:rsid w:val="005F3746"/>
    <w:rsid w:val="006515DB"/>
    <w:rsid w:val="00656F73"/>
    <w:rsid w:val="00661B0C"/>
    <w:rsid w:val="00667996"/>
    <w:rsid w:val="006A5826"/>
    <w:rsid w:val="006E0629"/>
    <w:rsid w:val="006E660C"/>
    <w:rsid w:val="00713EAC"/>
    <w:rsid w:val="00717BF0"/>
    <w:rsid w:val="00762DA3"/>
    <w:rsid w:val="00763C0A"/>
    <w:rsid w:val="00773251"/>
    <w:rsid w:val="00780170"/>
    <w:rsid w:val="007A28E2"/>
    <w:rsid w:val="008006BF"/>
    <w:rsid w:val="0080632F"/>
    <w:rsid w:val="00811EC2"/>
    <w:rsid w:val="00826E48"/>
    <w:rsid w:val="008379D2"/>
    <w:rsid w:val="00844665"/>
    <w:rsid w:val="00867B06"/>
    <w:rsid w:val="008C4148"/>
    <w:rsid w:val="008D5835"/>
    <w:rsid w:val="008E5C93"/>
    <w:rsid w:val="008E7F04"/>
    <w:rsid w:val="008F1C75"/>
    <w:rsid w:val="00904D82"/>
    <w:rsid w:val="00914D94"/>
    <w:rsid w:val="00952B72"/>
    <w:rsid w:val="00957A27"/>
    <w:rsid w:val="0098772A"/>
    <w:rsid w:val="00990052"/>
    <w:rsid w:val="00994BB3"/>
    <w:rsid w:val="009952BE"/>
    <w:rsid w:val="009C46EA"/>
    <w:rsid w:val="009D47B0"/>
    <w:rsid w:val="009E3439"/>
    <w:rsid w:val="009E4F72"/>
    <w:rsid w:val="00A06D28"/>
    <w:rsid w:val="00A100D3"/>
    <w:rsid w:val="00A1094D"/>
    <w:rsid w:val="00A14681"/>
    <w:rsid w:val="00A4226B"/>
    <w:rsid w:val="00A43EBB"/>
    <w:rsid w:val="00A75D62"/>
    <w:rsid w:val="00A852B0"/>
    <w:rsid w:val="00AB3560"/>
    <w:rsid w:val="00AB60A3"/>
    <w:rsid w:val="00AC542D"/>
    <w:rsid w:val="00B110E2"/>
    <w:rsid w:val="00B3739D"/>
    <w:rsid w:val="00B46655"/>
    <w:rsid w:val="00B50955"/>
    <w:rsid w:val="00B52926"/>
    <w:rsid w:val="00B66ACA"/>
    <w:rsid w:val="00B75AD5"/>
    <w:rsid w:val="00B769BD"/>
    <w:rsid w:val="00B81A8C"/>
    <w:rsid w:val="00B86A61"/>
    <w:rsid w:val="00B906DA"/>
    <w:rsid w:val="00B91061"/>
    <w:rsid w:val="00B94445"/>
    <w:rsid w:val="00BD1BD3"/>
    <w:rsid w:val="00C11E13"/>
    <w:rsid w:val="00C34ED2"/>
    <w:rsid w:val="00C53CBF"/>
    <w:rsid w:val="00C848E3"/>
    <w:rsid w:val="00C84A38"/>
    <w:rsid w:val="00CD43F0"/>
    <w:rsid w:val="00CD7417"/>
    <w:rsid w:val="00CE0125"/>
    <w:rsid w:val="00CE17D1"/>
    <w:rsid w:val="00CE6962"/>
    <w:rsid w:val="00D006E3"/>
    <w:rsid w:val="00D402D8"/>
    <w:rsid w:val="00D50BC1"/>
    <w:rsid w:val="00D701BC"/>
    <w:rsid w:val="00D9083E"/>
    <w:rsid w:val="00DC4853"/>
    <w:rsid w:val="00DE533A"/>
    <w:rsid w:val="00DE7260"/>
    <w:rsid w:val="00E37616"/>
    <w:rsid w:val="00E44B25"/>
    <w:rsid w:val="00E5592E"/>
    <w:rsid w:val="00E8287C"/>
    <w:rsid w:val="00E86F5F"/>
    <w:rsid w:val="00E92948"/>
    <w:rsid w:val="00EC3C68"/>
    <w:rsid w:val="00EF0D8F"/>
    <w:rsid w:val="00EF54FE"/>
    <w:rsid w:val="00F1691D"/>
    <w:rsid w:val="00F27C82"/>
    <w:rsid w:val="00F30C58"/>
    <w:rsid w:val="00F565B1"/>
    <w:rsid w:val="00F660B1"/>
    <w:rsid w:val="00F70E74"/>
    <w:rsid w:val="00F8794C"/>
    <w:rsid w:val="00F96BB7"/>
    <w:rsid w:val="00FB54ED"/>
    <w:rsid w:val="00FE6FAC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8666compilad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mprasgovernamentais.gov.br/index.php/legislacao/instrucoes-normativas/760-instrucao-normativa-n-05-de-25-de-maio-de-201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42F6-5DC2-4B08-B459-3850C066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flor.verde</cp:lastModifiedBy>
  <cp:revision>18</cp:revision>
  <dcterms:created xsi:type="dcterms:W3CDTF">2020-03-06T19:19:00Z</dcterms:created>
  <dcterms:modified xsi:type="dcterms:W3CDTF">2020-04-01T12:35:00Z</dcterms:modified>
</cp:coreProperties>
</file>