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  <w:rtl w:val="0"/>
        </w:rPr>
        <w:t xml:space="preserve">DESPACHO PADRÃO</w:t>
      </w:r>
    </w:p>
    <w:p w:rsidR="00000000" w:rsidDel="00000000" w:rsidP="00000000" w:rsidRDefault="00000000" w:rsidRPr="00000000" w14:paraId="00000002">
      <w:pPr>
        <w:pBdr>
          <w:bottom w:color="000000" w:space="1" w:sz="12" w:val="single"/>
        </w:pBdr>
        <w:jc w:val="both"/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  <w:rtl w:val="0"/>
        </w:rPr>
        <w:t xml:space="preserve">Atividade 15.4</w:t>
      </w:r>
    </w:p>
    <w:p w:rsidR="00000000" w:rsidDel="00000000" w:rsidP="00000000" w:rsidRDefault="00000000" w:rsidRPr="00000000" w14:paraId="00000003">
      <w:pPr>
        <w:spacing w:after="0" w:line="384" w:lineRule="auto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  <w:rtl w:val="0"/>
        </w:rPr>
        <w:t xml:space="preserve">Despacho - Direção Geral do Campus _________________: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84" w:lineRule="auto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384" w:lineRule="auto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34343"/>
              <w:sz w:val="16"/>
              <w:szCs w:val="16"/>
              <w:rtl w:val="0"/>
            </w:rPr>
            <w:t xml:space="preserve">∙ Ciente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384" w:lineRule="auto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34343"/>
              <w:sz w:val="16"/>
              <w:szCs w:val="16"/>
              <w:rtl w:val="0"/>
            </w:rPr>
            <w:t xml:space="preserve">∙ De acordo com a solicitação de Aposentadoria Voluntária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384" w:lineRule="auto"/>
        <w:ind w:left="360" w:firstLine="0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16"/>
          <w:szCs w:val="16"/>
          <w:rtl w:val="0"/>
        </w:rPr>
        <w:t xml:space="preserve"> </w:t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16"/>
          <w:szCs w:val="16"/>
          <w:rtl w:val="0"/>
        </w:rPr>
        <w:t xml:space="preserve">Encaminho à Coordenação Geral de Atendimento às Demandas Judiciais e Externas (CADJE) para prosseguimento dos trâmites processuais.</w:t>
      </w:r>
    </w:p>
    <w:p w:rsidR="00000000" w:rsidDel="00000000" w:rsidP="00000000" w:rsidRDefault="00000000" w:rsidRPr="00000000" w14:paraId="00000009">
      <w:pPr>
        <w:jc w:val="both"/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bottom w:color="000000" w:space="1" w:sz="12" w:val="single"/>
        </w:pBdr>
        <w:jc w:val="both"/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  <w:rtl w:val="0"/>
        </w:rPr>
        <w:t xml:space="preserve">Atividade 15.5</w:t>
      </w:r>
    </w:p>
    <w:p w:rsidR="00000000" w:rsidDel="00000000" w:rsidP="00000000" w:rsidRDefault="00000000" w:rsidRPr="00000000" w14:paraId="0000000C">
      <w:pPr>
        <w:spacing w:after="0" w:line="384" w:lineRule="auto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  <w:rtl w:val="0"/>
        </w:rPr>
        <w:t xml:space="preserve">Despacho - Pró-Reitoria _________________: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84" w:lineRule="auto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34343"/>
              <w:sz w:val="16"/>
              <w:szCs w:val="16"/>
              <w:rtl w:val="0"/>
            </w:rPr>
            <w:t xml:space="preserve">∙ Ciente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84" w:lineRule="auto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34343"/>
              <w:sz w:val="16"/>
              <w:szCs w:val="16"/>
              <w:rtl w:val="0"/>
            </w:rPr>
            <w:t xml:space="preserve">∙ De acordo com a solicitação de Aposentadoria Voluntária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384" w:lineRule="auto"/>
        <w:ind w:left="360" w:firstLine="0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16"/>
          <w:szCs w:val="16"/>
          <w:rtl w:val="0"/>
        </w:rPr>
        <w:t xml:space="preserve"> </w:t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16"/>
          <w:szCs w:val="16"/>
          <w:rtl w:val="0"/>
        </w:rPr>
        <w:t xml:space="preserve">Encaminho à Coordenação Geral de Atendimento às Demandas Judiciais e Externas (CADJE) para prosseguimento dos trâmites processuais.</w:t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16"/>
          <w:szCs w:val="16"/>
          <w:rtl w:val="0"/>
        </w:rPr>
        <w:t xml:space="preserve"> </w:t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bottom w:color="000000" w:space="1" w:sz="12" w:val="single"/>
        </w:pBdr>
        <w:jc w:val="both"/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  <w:rtl w:val="0"/>
        </w:rPr>
        <w:t xml:space="preserve">Atividade 15.9</w:t>
      </w:r>
    </w:p>
    <w:p w:rsidR="00000000" w:rsidDel="00000000" w:rsidP="00000000" w:rsidRDefault="00000000" w:rsidRPr="00000000" w14:paraId="00000015">
      <w:pPr>
        <w:spacing w:after="0" w:line="240" w:lineRule="auto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  <w:rtl w:val="0"/>
        </w:rPr>
        <w:t xml:space="preserve">DESPACHO - Coordenação Geral de Atendimento às Demandas Judiciais e Externas - CADJE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16"/>
          <w:szCs w:val="16"/>
          <w:rtl w:val="0"/>
        </w:rPr>
        <w:t xml:space="preserve"> </w:t>
      </w:r>
    </w:p>
    <w:p w:rsidR="00000000" w:rsidDel="00000000" w:rsidP="00000000" w:rsidRDefault="00000000" w:rsidRPr="00000000" w14:paraId="00000017">
      <w:pPr>
        <w:shd w:fill="00b050" w:val="clear"/>
        <w:spacing w:after="0" w:line="240" w:lineRule="auto"/>
        <w:ind w:right="-6.259842519683616" w:firstLine="141.73228346456688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ffff"/>
          <w:sz w:val="16"/>
          <w:szCs w:val="16"/>
          <w:rtl w:val="0"/>
        </w:rPr>
        <w:t xml:space="preserve">1. Identificação do (a) Requerente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after="0" w:line="240" w:lineRule="auto"/>
        <w:ind w:right="-6.259842519683616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85.0" w:type="dxa"/>
        <w:jc w:val="center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600"/>
      </w:tblPr>
      <w:tblGrid>
        <w:gridCol w:w="2850"/>
        <w:gridCol w:w="7035"/>
        <w:tblGridChange w:id="0">
          <w:tblGrid>
            <w:gridCol w:w="2850"/>
            <w:gridCol w:w="7035"/>
          </w:tblGrid>
        </w:tblGridChange>
      </w:tblGrid>
      <w:t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00b050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ind w:right="-6.259842519683616" w:firstLine="141.73228346456688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Nome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ind w:right="-6.259842519683616" w:firstLine="141.7322834645671"/>
              <w:rPr>
                <w:rFonts w:ascii="Quattrocento Sans" w:cs="Quattrocento Sans" w:eastAsia="Quattrocento Sans" w:hAnsi="Quattrocento Sans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00b050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ind w:right="-6.259842519683616" w:firstLine="141.73228346456688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Matrícula SIAPE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ind w:right="-6.259842519683616" w:firstLine="141.7322834645671"/>
              <w:rPr>
                <w:rFonts w:ascii="Quattrocento Sans" w:cs="Quattrocento Sans" w:eastAsia="Quattrocento Sans" w:hAnsi="Quattrocento Sans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00b050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ind w:right="-6.259842519683616" w:firstLine="141.73228346456688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Cargo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ind w:right="-6.259842519683616" w:firstLine="141.7322834645671"/>
              <w:rPr>
                <w:rFonts w:ascii="Quattrocento Sans" w:cs="Quattrocento Sans" w:eastAsia="Quattrocento Sans" w:hAnsi="Quattrocento Sans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00b050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ind w:right="-6.259842519683616" w:firstLine="141.73228346456688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Nível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ind w:right="-6.259842519683616" w:firstLine="141.7322834645671"/>
              <w:rPr>
                <w:rFonts w:ascii="Quattrocento Sans" w:cs="Quattrocento Sans" w:eastAsia="Quattrocento Sans" w:hAnsi="Quattrocento Sans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00b050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ind w:right="-6.259842519683616" w:firstLine="141.73228346456688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Lotação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ind w:right="-6.259842519683616" w:firstLine="141.7322834645671"/>
              <w:rPr>
                <w:rFonts w:ascii="Quattrocento Sans" w:cs="Quattrocento Sans" w:eastAsia="Quattrocento Sans" w:hAnsi="Quattrocento Sans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00b050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ind w:right="-6.259842519683616" w:firstLine="141.73228346456688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Regime de Trabalho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ind w:right="-6.259842519683616" w:firstLine="141.7322834645671"/>
              <w:rPr>
                <w:rFonts w:ascii="Quattrocento Sans" w:cs="Quattrocento Sans" w:eastAsia="Quattrocento Sans" w:hAnsi="Quattrocento Sans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after="0" w:line="240" w:lineRule="auto"/>
        <w:ind w:right="-6.259842519683616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00b050" w:val="clear"/>
        <w:spacing w:after="0" w:line="240" w:lineRule="auto"/>
        <w:ind w:right="-6.259842519683616" w:firstLine="141.73228346456688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ffff"/>
          <w:sz w:val="16"/>
          <w:szCs w:val="16"/>
          <w:rtl w:val="0"/>
        </w:rPr>
        <w:t xml:space="preserve">2. Solicitação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ind w:right="-6.259842519683616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360" w:lineRule="auto"/>
        <w:ind w:right="-6.259842519683616" w:firstLine="425.19685039370086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16"/>
          <w:szCs w:val="16"/>
          <w:rtl w:val="0"/>
        </w:rPr>
        <w:t xml:space="preserve">Neste processo, o (a) servidor (a) efetivo (a) do Instituto Federal de Educação, Ciência e Tecnologia do Rio de Janeiro acima identificado solicita concessão de Aposentadoria, conforme manifestação expressa e devidamente autenticada, constante do Requerimento Específico</w:t>
      </w:r>
    </w:p>
    <w:p w:rsidR="00000000" w:rsidDel="00000000" w:rsidP="00000000" w:rsidRDefault="00000000" w:rsidRPr="00000000" w14:paraId="00000029">
      <w:pPr>
        <w:spacing w:after="0" w:lineRule="auto"/>
        <w:ind w:right="-6.259842519683616" w:firstLine="425.19685039370086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00b050" w:val="clear"/>
        <w:spacing w:after="0" w:line="240" w:lineRule="auto"/>
        <w:ind w:right="-6.259842519683616" w:firstLine="141.73228346456688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ffff"/>
          <w:sz w:val="16"/>
          <w:szCs w:val="16"/>
          <w:rtl w:val="0"/>
        </w:rPr>
        <w:t xml:space="preserve">3. Fundamento Legal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right="-6.259842519683616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434343"/>
                <w:sz w:val="16"/>
                <w:szCs w:val="16"/>
                <w:rtl w:val="0"/>
              </w:rPr>
              <w:t xml:space="preserve">Art. 40 da Constituição Federal de 1988, parágrafo 1º, inciso III, alínea “b”, com redação dada pela Emenda Constitucional 41/2003 combinado com o Art. 3º da Emenda Constitucional nº 103/2019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ind w:right="-6.259842519683616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right="-6.259842519683616"/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  <w:rtl w:val="0"/>
        </w:rPr>
        <w:t xml:space="preserve">Art. 40 da Constituição Federal de 1988, parágrafo 1º, inciso III, alínea “b”, com redação dada pela Emenda Constitucional 41/2003</w:t>
      </w:r>
    </w:p>
    <w:tbl>
      <w:tblPr>
        <w:tblStyle w:val="Table3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0" w:line="276" w:lineRule="auto"/>
              <w:ind w:left="-141.73228346456688" w:right="338.7401574803164" w:firstLine="0"/>
              <w:jc w:val="both"/>
              <w:rPr>
                <w:rFonts w:ascii="Quattrocento Sans" w:cs="Quattrocento Sans" w:eastAsia="Quattrocento Sans" w:hAnsi="Quattrocento Sans"/>
                <w:i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i w:val="1"/>
                <w:color w:val="434343"/>
                <w:sz w:val="16"/>
                <w:szCs w:val="16"/>
                <w:rtl w:val="0"/>
              </w:rPr>
              <w:t xml:space="preserve">Art. 40. Aos servidores titulares de cargos efetivos da União, dos Estados, do Distrito Federal e dos Municípios, incluídas suas autarquias e fundações, é assegurado regime de previdência de caráter contributivo e solidário, mediante contribuição do respectivo ente público, dos servidores ativos e inativos e dos pensionistas, observados critérios que preservem o equilíbrio financeiro e atuarial e o disposto neste artigo. (Redação dada pela Emenda Constitucional nº 41, 19.12.2003)</w:t>
            </w:r>
          </w:p>
          <w:p w:rsidR="00000000" w:rsidDel="00000000" w:rsidP="00000000" w:rsidRDefault="00000000" w:rsidRPr="00000000" w14:paraId="00000030">
            <w:pPr>
              <w:spacing w:after="0" w:line="276" w:lineRule="auto"/>
              <w:ind w:left="-141.73228346456688" w:right="338.7401574803164" w:firstLine="0"/>
              <w:jc w:val="both"/>
              <w:rPr>
                <w:rFonts w:ascii="Quattrocento Sans" w:cs="Quattrocento Sans" w:eastAsia="Quattrocento Sans" w:hAnsi="Quattrocento Sans"/>
                <w:i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i w:val="1"/>
                <w:color w:val="434343"/>
                <w:sz w:val="16"/>
                <w:szCs w:val="16"/>
                <w:rtl w:val="0"/>
              </w:rPr>
              <w:t xml:space="preserve">§ 1º Os servidores abrangidos pelo regime de previdência de que trata este artigo serão aposentados, calculados os seus proventos a partir dos valores fixados na forma dos §§ 3º e 17: (Redação dada pela Emenda Constitucional nº 41, 19.12.2003)</w:t>
            </w:r>
          </w:p>
          <w:p w:rsidR="00000000" w:rsidDel="00000000" w:rsidP="00000000" w:rsidRDefault="00000000" w:rsidRPr="00000000" w14:paraId="00000031">
            <w:pPr>
              <w:spacing w:after="0" w:line="276" w:lineRule="auto"/>
              <w:ind w:left="-141.73228346456688" w:right="338.7401574803164" w:firstLine="0"/>
              <w:jc w:val="both"/>
              <w:rPr>
                <w:rFonts w:ascii="Quattrocento Sans" w:cs="Quattrocento Sans" w:eastAsia="Quattrocento Sans" w:hAnsi="Quattrocento Sans"/>
                <w:i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i w:val="1"/>
                <w:color w:val="434343"/>
                <w:sz w:val="16"/>
                <w:szCs w:val="16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32">
            <w:pPr>
              <w:spacing w:after="0" w:line="276" w:lineRule="auto"/>
              <w:ind w:left="-141.73228346456688" w:right="338.7401574803164" w:firstLine="0"/>
              <w:jc w:val="both"/>
              <w:rPr>
                <w:rFonts w:ascii="Quattrocento Sans" w:cs="Quattrocento Sans" w:eastAsia="Quattrocento Sans" w:hAnsi="Quattrocento Sans"/>
                <w:i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0" w:line="276" w:lineRule="auto"/>
              <w:ind w:left="-141.73228346456688" w:right="338.7401574803164" w:firstLine="0"/>
              <w:jc w:val="both"/>
              <w:rPr>
                <w:rFonts w:ascii="Quattrocento Sans" w:cs="Quattrocento Sans" w:eastAsia="Quattrocento Sans" w:hAnsi="Quattrocento Sans"/>
                <w:i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i w:val="1"/>
                <w:color w:val="434343"/>
                <w:sz w:val="16"/>
                <w:szCs w:val="16"/>
                <w:rtl w:val="0"/>
              </w:rPr>
              <w:t xml:space="preserve">III - voluntariamente, desde que cumprido tempo mínimo de dez anos de efetivo exercício no serviço público e cinco anos no cargo efetivo em que se dará a aposentadoria, observadas as seguintes condições: (Redação dada pela Emenda Constitucional nº 20, de 1998)</w:t>
            </w:r>
          </w:p>
          <w:p w:rsidR="00000000" w:rsidDel="00000000" w:rsidP="00000000" w:rsidRDefault="00000000" w:rsidRPr="00000000" w14:paraId="00000034">
            <w:pPr>
              <w:spacing w:after="0" w:line="276" w:lineRule="auto"/>
              <w:ind w:left="-141.73228346456688" w:right="338.7401574803164" w:firstLine="0"/>
              <w:jc w:val="both"/>
              <w:rPr>
                <w:rFonts w:ascii="Quattrocento Sans" w:cs="Quattrocento Sans" w:eastAsia="Quattrocento Sans" w:hAnsi="Quattrocento Sans"/>
                <w:i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i w:val="1"/>
                <w:color w:val="434343"/>
                <w:sz w:val="16"/>
                <w:szCs w:val="16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35">
            <w:pPr>
              <w:spacing w:after="0" w:line="276" w:lineRule="auto"/>
              <w:ind w:left="-141.73228346456688" w:right="338.7401574803164" w:firstLine="0"/>
              <w:jc w:val="both"/>
              <w:rPr>
                <w:rFonts w:ascii="Quattrocento Sans" w:cs="Quattrocento Sans" w:eastAsia="Quattrocento Sans" w:hAnsi="Quattrocento Sans"/>
                <w:i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0" w:line="276" w:lineRule="auto"/>
              <w:ind w:left="-141.73228346456688" w:right="338.7401574803164" w:firstLine="0"/>
              <w:jc w:val="both"/>
              <w:rPr>
                <w:rFonts w:ascii="Quattrocento Sans" w:cs="Quattrocento Sans" w:eastAsia="Quattrocento Sans" w:hAnsi="Quattrocento Sans"/>
                <w:i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i w:val="1"/>
                <w:color w:val="434343"/>
                <w:sz w:val="16"/>
                <w:szCs w:val="16"/>
                <w:rtl w:val="0"/>
              </w:rPr>
              <w:t xml:space="preserve">b) sessenta e cinco anos de idade, se homem, e sessenta anos de idade, se mulher, com proventos proporcionais ao tempo de contribuição. (Redação dada pela Emenda Constitucional nº 20, de 1998)</w:t>
            </w:r>
          </w:p>
        </w:tc>
      </w:tr>
    </w:tbl>
    <w:p w:rsidR="00000000" w:rsidDel="00000000" w:rsidP="00000000" w:rsidRDefault="00000000" w:rsidRPr="00000000" w14:paraId="00000037">
      <w:pPr>
        <w:ind w:right="-6.259842519683616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right="-6.259842519683616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right="-6.259842519683616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141.73228346456688" w:right="-6.259842519683616" w:firstLine="0"/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  <w:rtl w:val="0"/>
        </w:rPr>
        <w:t xml:space="preserve">Art. 3º da Emenda Constitucional nº 103/2019</w:t>
      </w:r>
    </w:p>
    <w:tbl>
      <w:tblPr>
        <w:tblStyle w:val="Table4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0" w:line="276" w:lineRule="auto"/>
              <w:ind w:right="480.4724409448835"/>
              <w:jc w:val="both"/>
              <w:rPr>
                <w:rFonts w:ascii="Quattrocento Sans" w:cs="Quattrocento Sans" w:eastAsia="Quattrocento Sans" w:hAnsi="Quattrocento Sans"/>
                <w:i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i w:val="1"/>
                <w:color w:val="434343"/>
                <w:sz w:val="16"/>
                <w:szCs w:val="16"/>
                <w:rtl w:val="0"/>
              </w:rPr>
              <w:t xml:space="preserve">Art. 3º A concessão de aposentadoria ao servidor público federal vinculado a regime próprio de previdência social e ao segurado do Regime Geral de Previdência Social e de pensão por morte aos respectivos dependentes será assegurada, a qualquer tempo, desde que tenham sido cumpridos os requisitos para obtenção desses benefícios até a data de entrada em vigor desta Emenda Constitucional, observados os critérios da legislação vigente na data em que foram atendidos os requisitos para a concessão da aposentadoria ou da pensão por morte.</w:t>
            </w:r>
          </w:p>
          <w:p w:rsidR="00000000" w:rsidDel="00000000" w:rsidP="00000000" w:rsidRDefault="00000000" w:rsidRPr="00000000" w14:paraId="0000003C">
            <w:pPr>
              <w:spacing w:after="0" w:line="276" w:lineRule="auto"/>
              <w:ind w:right="480.4724409448835"/>
              <w:jc w:val="both"/>
              <w:rPr>
                <w:rFonts w:ascii="Quattrocento Sans" w:cs="Quattrocento Sans" w:eastAsia="Quattrocento Sans" w:hAnsi="Quattrocento Sans"/>
                <w:i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i w:val="1"/>
                <w:color w:val="434343"/>
                <w:sz w:val="16"/>
                <w:szCs w:val="16"/>
                <w:rtl w:val="0"/>
              </w:rPr>
              <w:t xml:space="preserve">§ 1º Os proventos de aposentadoria devidos ao servidor público a que se refere o caput e as pensões por morte devidas aos seus dependentes serão calculados e reajustados de acordo com a legislação em vigor à época em que foram atendidos os requisitos nela estabelecidos para a concessão desses benefícios.</w:t>
            </w:r>
          </w:p>
          <w:p w:rsidR="00000000" w:rsidDel="00000000" w:rsidP="00000000" w:rsidRDefault="00000000" w:rsidRPr="00000000" w14:paraId="0000003D">
            <w:pPr>
              <w:spacing w:after="0" w:line="276" w:lineRule="auto"/>
              <w:ind w:right="480.4724409448835"/>
              <w:jc w:val="both"/>
              <w:rPr>
                <w:rFonts w:ascii="Quattrocento Sans" w:cs="Quattrocento Sans" w:eastAsia="Quattrocento Sans" w:hAnsi="Quattrocento Sans"/>
                <w:i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i w:val="1"/>
                <w:color w:val="434343"/>
                <w:sz w:val="16"/>
                <w:szCs w:val="16"/>
                <w:rtl w:val="0"/>
              </w:rPr>
              <w:t xml:space="preserve">§ 2º Os proventos de aposentadoria devidos ao segurado a que se refere o caput e as pensões por morte devidas aos seus dependentes serão apurados de acordo com a legislação em vigor à época em que foram atendidos os requisitos nela estabelecidos para a concessão desses benefícios.</w:t>
            </w:r>
          </w:p>
          <w:p w:rsidR="00000000" w:rsidDel="00000000" w:rsidP="00000000" w:rsidRDefault="00000000" w:rsidRPr="00000000" w14:paraId="0000003E">
            <w:pPr>
              <w:spacing w:after="0" w:line="276" w:lineRule="auto"/>
              <w:ind w:right="480.4724409448835"/>
              <w:jc w:val="both"/>
              <w:rPr>
                <w:rFonts w:ascii="Quattrocento Sans" w:cs="Quattrocento Sans" w:eastAsia="Quattrocento Sans" w:hAnsi="Quattrocento Sans"/>
                <w:i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i w:val="1"/>
                <w:color w:val="434343"/>
                <w:sz w:val="16"/>
                <w:szCs w:val="16"/>
                <w:rtl w:val="0"/>
              </w:rPr>
              <w:t xml:space="preserve">§ 3º Até que entre em vigor lei federal de que trata o § 19 do art. 40 da Constituição Federal, o servidor de que trata o caput que tenha cumprido os requisitos para aposentadoria voluntária com base no disposto na alínea "a" do inciso III do § 1º do art. 40 da Constituição Federal, na redação vigente até a data de entrada em vigor desta Emenda Constitucional, no art. 2º, no § 1º do art. 3º ou no art. 6º da Emenda Constitucional nº 41, de 19 de dezembro de 2003, ou no art. 3º da Emenda Constitucional nº 47, de 5 de julho de 2005, que optar por permanecer em atividade fará jus a um abono de permanência equivalente ao valor da sua contribuição previdenciária, até completar a idade para aposentadoria compulsória.</w:t>
            </w:r>
          </w:p>
        </w:tc>
      </w:tr>
    </w:tbl>
    <w:p w:rsidR="00000000" w:rsidDel="00000000" w:rsidP="00000000" w:rsidRDefault="00000000" w:rsidRPr="00000000" w14:paraId="0000003F">
      <w:pPr>
        <w:ind w:right="480.4724409448835"/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right="-6.259842519683616"/>
        <w:jc w:val="center"/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  <w:rtl w:val="0"/>
        </w:rPr>
        <w:t xml:space="preserve">Resumo do Fundamento</w:t>
      </w:r>
    </w:p>
    <w:tbl>
      <w:tblPr>
        <w:tblStyle w:val="Table5"/>
        <w:tblW w:w="7183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253"/>
        <w:gridCol w:w="1465"/>
        <w:gridCol w:w="1465"/>
        <w:tblGridChange w:id="0">
          <w:tblGrid>
            <w:gridCol w:w="4253"/>
            <w:gridCol w:w="1465"/>
            <w:gridCol w:w="1465"/>
          </w:tblGrid>
        </w:tblGridChange>
      </w:tblGrid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00b050" w:val="clear"/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Requisitos (anos)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00b050" w:val="clear"/>
            <w:vAlign w:val="center"/>
          </w:tcPr>
          <w:p w:rsidR="00000000" w:rsidDel="00000000" w:rsidP="00000000" w:rsidRDefault="00000000" w:rsidRPr="00000000" w14:paraId="00000042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Homem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00b050" w:val="clear"/>
            <w:vAlign w:val="center"/>
          </w:tcPr>
          <w:p w:rsidR="00000000" w:rsidDel="00000000" w:rsidP="00000000" w:rsidRDefault="00000000" w:rsidRPr="00000000" w14:paraId="00000043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Mulher</w:t>
            </w:r>
          </w:p>
        </w:tc>
      </w:tr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4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Tempo de Contribuição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5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-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-</w:t>
            </w:r>
          </w:p>
        </w:tc>
      </w:tr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7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Tempo de Serviço Público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10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9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10</w:t>
            </w:r>
          </w:p>
        </w:tc>
      </w:tr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A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Tempo de Carreira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B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-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C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-</w:t>
            </w:r>
          </w:p>
        </w:tc>
      </w:tr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D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Tempo no Cargo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05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F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05</w:t>
            </w:r>
          </w:p>
        </w:tc>
      </w:tr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0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Idade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1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65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2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60</w:t>
            </w:r>
          </w:p>
        </w:tc>
      </w:tr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3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Pontuação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5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Pedágio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7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8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spacing w:after="0" w:lineRule="auto"/>
        <w:ind w:right="-6.259842519683616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after="0" w:line="240" w:lineRule="auto"/>
        <w:ind w:right="-6.259842519683616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900.0" w:type="dxa"/>
        <w:jc w:val="center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600"/>
      </w:tblPr>
      <w:tblGrid>
        <w:gridCol w:w="9900"/>
        <w:tblGridChange w:id="0">
          <w:tblGrid>
            <w:gridCol w:w="9900"/>
          </w:tblGrid>
        </w:tblGridChange>
      </w:tblGrid>
      <w:tr>
        <w:trPr>
          <w:trHeight w:val="240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00b050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Tipo de Proventos </w:t>
            </w:r>
          </w:p>
          <w:p w:rsidR="00000000" w:rsidDel="00000000" w:rsidP="00000000" w:rsidRDefault="00000000" w:rsidRPr="00000000" w14:paraId="0000005C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(Integrais ou Proporcionais)</w:t>
            </w:r>
          </w:p>
        </w:tc>
      </w:tr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ind w:right="-6.259842519683616" w:firstLine="141.7322834645671"/>
              <w:jc w:val="center"/>
              <w:rPr>
                <w:rFonts w:ascii="Quattrocento Sans" w:cs="Quattrocento Sans" w:eastAsia="Quattrocento Sans" w:hAnsi="Quattrocento Sans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00b050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Forma de Cálculo dos Proventos</w:t>
            </w:r>
          </w:p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 (Última Remuneração; Totalidade da Remuneração; Média das 80% Maiores Contribuições; Média Aritmética das Contribuições)</w:t>
            </w:r>
          </w:p>
        </w:tc>
      </w:tr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ind w:right="-6.259842519683616" w:firstLine="141.7322834645671"/>
              <w:jc w:val="center"/>
              <w:rPr>
                <w:rFonts w:ascii="Quattrocento Sans" w:cs="Quattrocento Sans" w:eastAsia="Quattrocento Sans" w:hAnsi="Quattrocento Sans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00b050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ind w:right="-6.259842519683616" w:firstLine="141.7322834645671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Base Legal do Cálculo dos Proventos pela Média</w:t>
            </w:r>
          </w:p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ind w:right="-6.259842519683616" w:firstLine="141.7322834645671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(Lei 10.887/05;  EC103/19 Art. 26, § 2º,  inciso I)</w:t>
            </w:r>
          </w:p>
        </w:tc>
      </w:tr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ind w:right="-6.259842519683616" w:firstLine="141.7322834645671"/>
              <w:jc w:val="center"/>
              <w:rPr>
                <w:rFonts w:ascii="Quattrocento Sans" w:cs="Quattrocento Sans" w:eastAsia="Quattrocento Sans" w:hAnsi="Quattrocento Sans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00b050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ind w:right="-6.259842519683616" w:firstLine="141.7322834645671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Forma de Reajuste dos Proventos </w:t>
            </w:r>
          </w:p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ind w:right="-6.259842519683616" w:firstLine="141.7322834645671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(Vinculado ao RGPS ou Paridade com Servidores Ativos)</w:t>
            </w:r>
          </w:p>
        </w:tc>
      </w:tr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ind w:right="-6.259842519683616" w:firstLine="141.7322834645671"/>
              <w:jc w:val="center"/>
              <w:rPr>
                <w:rFonts w:ascii="Quattrocento Sans" w:cs="Quattrocento Sans" w:eastAsia="Quattrocento Sans" w:hAnsi="Quattrocento Sans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00b050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ind w:right="-6.259842519683616" w:firstLine="141.7322834645671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Código do Fundamento Legal</w:t>
            </w:r>
          </w:p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ind w:right="-6.259842519683616" w:firstLine="141.7322834645671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( Sistema Integrado de Administração de Recursos Humanos)</w:t>
            </w:r>
          </w:p>
        </w:tc>
      </w:tr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ind w:right="-6.259842519683616" w:firstLine="141.7322834645671"/>
              <w:jc w:val="center"/>
              <w:rPr>
                <w:rFonts w:ascii="Quattrocento Sans" w:cs="Quattrocento Sans" w:eastAsia="Quattrocento Sans" w:hAnsi="Quattrocento Sans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434343"/>
                <w:sz w:val="16"/>
                <w:szCs w:val="16"/>
                <w:rtl w:val="0"/>
              </w:rPr>
              <w:t xml:space="preserve">049033</w:t>
            </w:r>
          </w:p>
        </w:tc>
      </w:tr>
    </w:tbl>
    <w:p w:rsidR="00000000" w:rsidDel="00000000" w:rsidP="00000000" w:rsidRDefault="00000000" w:rsidRPr="00000000" w14:paraId="0000006A">
      <w:pPr>
        <w:spacing w:after="0" w:line="384" w:lineRule="auto"/>
        <w:ind w:right="-6.259842519683616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00b050" w:val="clear"/>
        <w:spacing w:after="0" w:line="240" w:lineRule="auto"/>
        <w:ind w:right="-6.259842519683616" w:firstLine="141.73228346456688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ffff"/>
          <w:sz w:val="16"/>
          <w:szCs w:val="16"/>
          <w:rtl w:val="0"/>
        </w:rPr>
        <w:t xml:space="preserve">4. Aferição de Requisitos Mínimos e Cálculo dosProventos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360" w:lineRule="auto"/>
        <w:ind w:right="-6.259842519683616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360" w:lineRule="auto"/>
        <w:ind w:right="-6.259842519683616" w:firstLine="566.9291338582675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16"/>
          <w:szCs w:val="16"/>
          <w:rtl w:val="0"/>
        </w:rPr>
        <w:t xml:space="preserve">Pela análise da documentação anexada ao processo, a existente nos assentamentos funcionais do (a) requerente, bem como no sistema Sistema Integrado de Administração de Recursos Humanos - SIAPE, foi constatado que o (a) mesmo (a) possui, na presente data, os seguintes requisitos, contados em anos:</w:t>
      </w:r>
    </w:p>
    <w:p w:rsidR="00000000" w:rsidDel="00000000" w:rsidP="00000000" w:rsidRDefault="00000000" w:rsidRPr="00000000" w14:paraId="0000006E">
      <w:pPr>
        <w:spacing w:line="360" w:lineRule="auto"/>
        <w:ind w:right="-6.259842519683616" w:firstLine="566.9291338582675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ind w:right="-6.259842519683616" w:firstLine="566.9291338582675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right="-6.259842519683616"/>
        <w:jc w:val="center"/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  <w:rtl w:val="0"/>
        </w:rPr>
        <w:t xml:space="preserve">Cumprimento das Exigências Legais</w:t>
      </w:r>
    </w:p>
    <w:tbl>
      <w:tblPr>
        <w:tblStyle w:val="Table7"/>
        <w:tblW w:w="6540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15"/>
        <w:gridCol w:w="2025"/>
        <w:tblGridChange w:id="0">
          <w:tblGrid>
            <w:gridCol w:w="4515"/>
            <w:gridCol w:w="2025"/>
          </w:tblGrid>
        </w:tblGridChange>
      </w:tblGrid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00b050" w:val="clear"/>
            <w:vAlign w:val="center"/>
          </w:tcPr>
          <w:p w:rsidR="00000000" w:rsidDel="00000000" w:rsidP="00000000" w:rsidRDefault="00000000" w:rsidRPr="00000000" w14:paraId="00000071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Requisitos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00b050" w:val="clear"/>
            <w:vAlign w:val="center"/>
          </w:tcPr>
          <w:p w:rsidR="00000000" w:rsidDel="00000000" w:rsidP="00000000" w:rsidRDefault="00000000" w:rsidRPr="00000000" w14:paraId="00000072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Tempo Apurado</w:t>
            </w:r>
          </w:p>
        </w:tc>
      </w:tr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73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Tempo de Contribuição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74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22</w:t>
            </w:r>
          </w:p>
        </w:tc>
      </w:tr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75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Tempo de Serviço Público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76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22</w:t>
            </w:r>
          </w:p>
        </w:tc>
      </w:tr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77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Tempo de Carreira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78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23</w:t>
            </w:r>
          </w:p>
        </w:tc>
      </w:tr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79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Tempo no Cargo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7A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22</w:t>
            </w:r>
          </w:p>
        </w:tc>
      </w:tr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7B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Idade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7C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65</w:t>
            </w:r>
          </w:p>
        </w:tc>
      </w:tr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7D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Pontuação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7E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6.7716535433071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7F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  <w:rtl w:val="0"/>
              </w:rPr>
              <w:t xml:space="preserve">Pedágio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80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spacing w:after="0" w:line="240" w:lineRule="auto"/>
        <w:ind w:right="-6.259842519683616"/>
        <w:jc w:val="center"/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spacing w:after="0" w:line="240" w:lineRule="auto"/>
        <w:ind w:right="-6.259842519683616"/>
        <w:jc w:val="center"/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  <w:rtl w:val="0"/>
        </w:rPr>
        <w:t xml:space="preserve">Detalhamento dos Proventos</w:t>
      </w:r>
    </w:p>
    <w:p w:rsidR="00000000" w:rsidDel="00000000" w:rsidP="00000000" w:rsidRDefault="00000000" w:rsidRPr="00000000" w14:paraId="00000083">
      <w:pPr>
        <w:widowControl w:val="0"/>
        <w:spacing w:after="0" w:line="240" w:lineRule="auto"/>
        <w:ind w:right="-6.259842519683616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975.0" w:type="dxa"/>
        <w:jc w:val="center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600"/>
      </w:tblPr>
      <w:tblGrid>
        <w:gridCol w:w="7515"/>
        <w:gridCol w:w="2460"/>
        <w:tblGridChange w:id="0">
          <w:tblGrid>
            <w:gridCol w:w="7515"/>
            <w:gridCol w:w="2460"/>
          </w:tblGrid>
        </w:tblGridChange>
      </w:tblGrid>
      <w:t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00b050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Data de Atendimento dos Requisitos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ind w:right="-6.259842519683616" w:firstLine="141.7322834645671"/>
              <w:rPr>
                <w:rFonts w:ascii="Quattrocento Sans" w:cs="Quattrocento Sans" w:eastAsia="Quattrocento Sans" w:hAnsi="Quattrocento Sans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00b050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Proventos Proporcionais ou Integrais?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after="0" w:line="240" w:lineRule="auto"/>
              <w:ind w:right="-6.259842519683616" w:firstLine="141.7322834645671"/>
              <w:rPr>
                <w:rFonts w:ascii="Quattrocento Sans" w:cs="Quattrocento Sans" w:eastAsia="Quattrocento Sans" w:hAnsi="Quattrocento Sans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00b050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Proporcionalidade 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ind w:right="-6.259842519683616" w:firstLine="141.7322834645671"/>
              <w:rPr>
                <w:rFonts w:ascii="Quattrocento Sans" w:cs="Quattrocento Sans" w:eastAsia="Quattrocento Sans" w:hAnsi="Quattrocento Sans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00b050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Foi atingida a totalidade da média? (Em caso de proventos não integrais)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after="0" w:line="240" w:lineRule="auto"/>
              <w:ind w:right="-6.259842519683616" w:firstLine="141.7322834645671"/>
              <w:rPr>
                <w:rFonts w:ascii="Quattrocento Sans" w:cs="Quattrocento Sans" w:eastAsia="Quattrocento Sans" w:hAnsi="Quattrocento Sans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00b050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ind w:right="-6.259842519683616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sz w:val="16"/>
                <w:szCs w:val="16"/>
                <w:rtl w:val="0"/>
              </w:rPr>
              <w:t xml:space="preserve">Servidor optante pelo Regime de Previdência Complementar?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d9d9d9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spacing w:after="0" w:line="240" w:lineRule="auto"/>
              <w:ind w:right="-6.259842519683616" w:firstLine="141.7322834645671"/>
              <w:rPr>
                <w:rFonts w:ascii="Quattrocento Sans" w:cs="Quattrocento Sans" w:eastAsia="Quattrocento Sans" w:hAnsi="Quattrocento Sans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spacing w:after="0" w:line="384" w:lineRule="auto"/>
        <w:ind w:right="-6.259842519683616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hd w:fill="00b050" w:val="clear"/>
        <w:spacing w:after="0" w:line="240" w:lineRule="auto"/>
        <w:ind w:right="-6.259842519683616" w:firstLine="141.73228346456688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ffff"/>
          <w:sz w:val="16"/>
          <w:szCs w:val="16"/>
          <w:rtl w:val="0"/>
        </w:rPr>
        <w:t xml:space="preserve">5. Conclusão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360" w:lineRule="auto"/>
        <w:ind w:right="-6.259842519683616" w:firstLine="425.19685039370086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360" w:lineRule="auto"/>
        <w:ind w:right="-6.259842519683616" w:firstLine="425.19685039370086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16"/>
          <w:szCs w:val="16"/>
          <w:rtl w:val="0"/>
        </w:rPr>
        <w:t xml:space="preserve">Atesta-se que o (a) requerente atende todas as exigências legais para aposentar-se com base nas fundamentações legais apresentadas, e que nada obsta para a concessão da aposentadoria requerida.</w:t>
      </w:r>
    </w:p>
    <w:p w:rsidR="00000000" w:rsidDel="00000000" w:rsidP="00000000" w:rsidRDefault="00000000" w:rsidRPr="00000000" w14:paraId="00000092">
      <w:pPr>
        <w:spacing w:after="0" w:line="360" w:lineRule="auto"/>
        <w:ind w:right="-6.259842519683616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16"/>
          <w:szCs w:val="16"/>
          <w:rtl w:val="0"/>
        </w:rPr>
        <w:t xml:space="preserve">Diante do exposto, submetemos à ciência da Diretoria de Gestão e Valorização de Pessoas, para apreciação e autorização.</w:t>
      </w:r>
    </w:p>
    <w:p w:rsidR="00000000" w:rsidDel="00000000" w:rsidP="00000000" w:rsidRDefault="00000000" w:rsidRPr="00000000" w14:paraId="00000093">
      <w:pPr>
        <w:spacing w:after="0" w:line="384" w:lineRule="auto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16"/>
          <w:szCs w:val="16"/>
          <w:rtl w:val="0"/>
        </w:rPr>
        <w:t xml:space="preserve"> </w:t>
      </w:r>
    </w:p>
    <w:p w:rsidR="00000000" w:rsidDel="00000000" w:rsidP="00000000" w:rsidRDefault="00000000" w:rsidRPr="00000000" w14:paraId="00000094">
      <w:pPr>
        <w:spacing w:after="0" w:line="384" w:lineRule="auto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  <w:rtl w:val="0"/>
        </w:rPr>
        <w:t xml:space="preserve">DESPACHO - Diretoria de Gestão e Valorização de Pessoas: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384" w:lineRule="auto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16"/>
          <w:szCs w:val="16"/>
          <w:rtl w:val="0"/>
        </w:rPr>
        <w:t xml:space="preserve"> </w:t>
      </w:r>
    </w:p>
    <w:p w:rsidR="00000000" w:rsidDel="00000000" w:rsidP="00000000" w:rsidRDefault="00000000" w:rsidRPr="00000000" w14:paraId="00000096">
      <w:pPr>
        <w:spacing w:after="0" w:line="384" w:lineRule="auto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16"/>
          <w:szCs w:val="16"/>
          <w:rtl w:val="0"/>
        </w:rPr>
        <w:t xml:space="preserve">• Ciente;</w:t>
      </w:r>
    </w:p>
    <w:p w:rsidR="00000000" w:rsidDel="00000000" w:rsidP="00000000" w:rsidRDefault="00000000" w:rsidRPr="00000000" w14:paraId="00000097">
      <w:pPr>
        <w:spacing w:after="0" w:line="384" w:lineRule="auto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16"/>
          <w:szCs w:val="16"/>
          <w:rtl w:val="0"/>
        </w:rPr>
        <w:t xml:space="preserve">• Conferido o cumprimento dos requisitos legais.</w:t>
      </w:r>
    </w:p>
    <w:p w:rsidR="00000000" w:rsidDel="00000000" w:rsidP="00000000" w:rsidRDefault="00000000" w:rsidRPr="00000000" w14:paraId="00000098">
      <w:pPr>
        <w:spacing w:after="0" w:line="384" w:lineRule="auto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16"/>
          <w:szCs w:val="16"/>
          <w:rtl w:val="0"/>
        </w:rPr>
        <w:t xml:space="preserve">• Considerando ciência da _____________________ (DIREÇÃO GERAL/PRÓ-REITORIA)</w:t>
      </w:r>
    </w:p>
    <w:p w:rsidR="00000000" w:rsidDel="00000000" w:rsidP="00000000" w:rsidRDefault="00000000" w:rsidRPr="00000000" w14:paraId="00000099">
      <w:pPr>
        <w:spacing w:after="0" w:line="384" w:lineRule="auto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16"/>
          <w:szCs w:val="16"/>
          <w:rtl w:val="0"/>
        </w:rPr>
        <w:t xml:space="preserve">• Apresento minha concordância com a concessão da aposentadoria</w:t>
      </w:r>
    </w:p>
    <w:p w:rsidR="00000000" w:rsidDel="00000000" w:rsidP="00000000" w:rsidRDefault="00000000" w:rsidRPr="00000000" w14:paraId="0000009A">
      <w:pPr>
        <w:spacing w:after="0" w:line="384" w:lineRule="auto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16"/>
          <w:szCs w:val="16"/>
          <w:rtl w:val="0"/>
        </w:rPr>
        <w:t xml:space="preserve"> </w:t>
      </w:r>
    </w:p>
    <w:p w:rsidR="00000000" w:rsidDel="00000000" w:rsidP="00000000" w:rsidRDefault="00000000" w:rsidRPr="00000000" w14:paraId="0000009B">
      <w:pPr>
        <w:spacing w:after="0" w:line="384" w:lineRule="auto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16"/>
          <w:szCs w:val="16"/>
          <w:shd w:fill="f8f8f8" w:val="clear"/>
          <w:rtl w:val="0"/>
        </w:rPr>
        <w:t xml:space="preserve">Encaminho ao Magnífico Reitor para assinatura d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16"/>
          <w:szCs w:val="16"/>
          <w:rtl w:val="0"/>
        </w:rPr>
        <w:t xml:space="preserve">a portaria de concessão de Aposentadoria, nos termos do fundamento legal abaixo discriminado:</w:t>
      </w:r>
    </w:p>
    <w:p w:rsidR="00000000" w:rsidDel="00000000" w:rsidP="00000000" w:rsidRDefault="00000000" w:rsidRPr="00000000" w14:paraId="0000009C">
      <w:pPr>
        <w:spacing w:after="0" w:line="384" w:lineRule="auto"/>
        <w:jc w:val="both"/>
        <w:rPr>
          <w:rFonts w:ascii="Quattrocento Sans" w:cs="Quattrocento Sans" w:eastAsia="Quattrocento Sans" w:hAnsi="Quattrocento Sans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both"/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both"/>
        <w:rPr>
          <w:rFonts w:ascii="Quattrocento Sans" w:cs="Quattrocento Sans" w:eastAsia="Quattrocento Sans" w:hAnsi="Quattrocento Sans"/>
          <w:b w:val="1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sectPr>
      <w:pgSz w:h="16838" w:w="11906"/>
      <w:pgMar w:bottom="720" w:top="720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ranq eco sans"/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pranq eco sans" w:cs="Spranq eco sans" w:eastAsia="Spranq eco sans" w:hAnsi="Spranq eco sans"/>
        <w:sz w:val="24"/>
        <w:szCs w:val="24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GkYts9Xo9Lvay0QehQhd8kaioA==">AMUW2mV6S6ttKTM6XqPsA0yP9cjd/+UZdf/2Fl+xwqGBntflvs0MiggNwN0XdFWtt/YXmnah3IHStxaNYvpv29BwJipaAs1QckRwEjjbwwSahiWG1tZ8HTdRz6YUmM0hy3gRSDN4ONKbK/2xfUS1bi38ly4KwHpwhBwy1GrqOiDWVK1pg5Xhs0aHRDoBIBgD8+HuCpnDJdsDRJ9BahSpmeeolYU9j4W3na8paSIvOQ+alVh0/tmZVPI4x4cO1PR2GO+8zI6yZH3nt18Q+KAcda6d1E7ldIfL3GPBeNrulBs/kOWKBVYy93moozJSiAXIIiWmxziiGMY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