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5613D9" w14:textId="77777777" w:rsidR="00DD25D6" w:rsidRDefault="00DD25D6" w:rsidP="003D124B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71443137" w14:textId="57E8694D" w:rsidR="00DD25D6" w:rsidRPr="00CF1C8C" w:rsidRDefault="00DD25D6" w:rsidP="00DD25D6">
      <w:pPr>
        <w:spacing w:after="12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F1C8C">
        <w:rPr>
          <w:rFonts w:ascii="Arial" w:hAnsi="Arial" w:cs="Arial"/>
          <w:b/>
          <w:sz w:val="20"/>
          <w:szCs w:val="20"/>
        </w:rPr>
        <w:t xml:space="preserve">INSTRUÇÃO DE SERVIÇO PRODIN Nº 01/2019, DE </w:t>
      </w:r>
      <w:r w:rsidR="00CF1C8C" w:rsidRPr="00CF1C8C">
        <w:rPr>
          <w:rFonts w:ascii="Arial" w:hAnsi="Arial" w:cs="Arial"/>
          <w:b/>
          <w:sz w:val="20"/>
          <w:szCs w:val="20"/>
        </w:rPr>
        <w:t>2</w:t>
      </w:r>
      <w:r w:rsidR="00D65B5F">
        <w:rPr>
          <w:rFonts w:ascii="Arial" w:hAnsi="Arial" w:cs="Arial"/>
          <w:b/>
          <w:sz w:val="20"/>
          <w:szCs w:val="20"/>
        </w:rPr>
        <w:t>2</w:t>
      </w:r>
      <w:r w:rsidR="00CF1C8C" w:rsidRPr="00CF1C8C">
        <w:rPr>
          <w:rFonts w:ascii="Arial" w:hAnsi="Arial" w:cs="Arial"/>
          <w:b/>
          <w:sz w:val="20"/>
          <w:szCs w:val="20"/>
        </w:rPr>
        <w:t xml:space="preserve"> </w:t>
      </w:r>
      <w:r w:rsidRPr="00CF1C8C">
        <w:rPr>
          <w:rFonts w:ascii="Arial" w:hAnsi="Arial" w:cs="Arial"/>
          <w:b/>
          <w:sz w:val="20"/>
          <w:szCs w:val="20"/>
        </w:rPr>
        <w:t>DE MAIO DE 2019</w:t>
      </w:r>
    </w:p>
    <w:p w14:paraId="6020EC76" w14:textId="77777777" w:rsidR="00DD25D6" w:rsidRPr="00A3636D" w:rsidRDefault="00DD25D6" w:rsidP="00DD25D6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A1C50D8" w14:textId="15AE0880" w:rsidR="00DD25D6" w:rsidRPr="00CF1C8C" w:rsidRDefault="00DD25D6" w:rsidP="00DD25D6">
      <w:pPr>
        <w:spacing w:after="120" w:line="240" w:lineRule="auto"/>
        <w:ind w:left="5103"/>
        <w:jc w:val="both"/>
        <w:rPr>
          <w:rFonts w:ascii="Times New Roman" w:eastAsia="Times New Roman" w:hAnsi="Times New Roman"/>
          <w:szCs w:val="24"/>
          <w:lang w:eastAsia="pt-BR"/>
        </w:rPr>
      </w:pPr>
      <w:r w:rsidRPr="00CF1C8C">
        <w:rPr>
          <w:rFonts w:ascii="Times New Roman" w:eastAsia="Times New Roman" w:hAnsi="Times New Roman"/>
          <w:szCs w:val="24"/>
          <w:lang w:eastAsia="pt-BR"/>
        </w:rPr>
        <w:t>Regulamenta os procedimentos e os fluxos do Banco de Interesse por Remoção dos servidores do IFRJ e da remoção a pedido</w:t>
      </w:r>
      <w:r w:rsidR="00443101">
        <w:rPr>
          <w:rFonts w:ascii="Times New Roman" w:eastAsia="Times New Roman" w:hAnsi="Times New Roman"/>
          <w:szCs w:val="24"/>
          <w:lang w:eastAsia="pt-BR"/>
        </w:rPr>
        <w:t xml:space="preserve">, a critério </w:t>
      </w:r>
      <w:r w:rsidR="00A6749F" w:rsidRPr="00CF1C8C">
        <w:rPr>
          <w:rFonts w:ascii="Times New Roman" w:eastAsia="Times New Roman" w:hAnsi="Times New Roman"/>
          <w:szCs w:val="24"/>
          <w:lang w:eastAsia="pt-BR"/>
        </w:rPr>
        <w:t xml:space="preserve">da administração </w:t>
      </w:r>
      <w:r w:rsidR="00443101">
        <w:rPr>
          <w:rFonts w:ascii="Times New Roman" w:eastAsia="Times New Roman" w:hAnsi="Times New Roman"/>
          <w:szCs w:val="24"/>
          <w:lang w:eastAsia="pt-BR"/>
        </w:rPr>
        <w:t>n</w:t>
      </w:r>
      <w:r w:rsidR="00A6749F" w:rsidRPr="00CF1C8C">
        <w:rPr>
          <w:rFonts w:ascii="Times New Roman" w:eastAsia="Times New Roman" w:hAnsi="Times New Roman"/>
          <w:szCs w:val="24"/>
          <w:lang w:eastAsia="pt-BR"/>
        </w:rPr>
        <w:t xml:space="preserve">o </w:t>
      </w:r>
      <w:r w:rsidRPr="00CF1C8C">
        <w:rPr>
          <w:rFonts w:ascii="Times New Roman" w:eastAsia="Times New Roman" w:hAnsi="Times New Roman"/>
          <w:szCs w:val="24"/>
          <w:lang w:eastAsia="pt-BR"/>
        </w:rPr>
        <w:t>IFRJ.</w:t>
      </w:r>
    </w:p>
    <w:p w14:paraId="195A2247" w14:textId="77777777" w:rsidR="004C062C" w:rsidRPr="00A3636D" w:rsidRDefault="004C062C" w:rsidP="00DD25D6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14:paraId="31E1BBFC" w14:textId="23F12978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136B78">
        <w:rPr>
          <w:rFonts w:ascii="Times New Roman" w:hAnsi="Times New Roman"/>
          <w:bCs/>
          <w:szCs w:val="24"/>
        </w:rPr>
        <w:t xml:space="preserve">O </w:t>
      </w:r>
      <w:r w:rsidR="00D00BBC">
        <w:rPr>
          <w:rFonts w:ascii="Times New Roman" w:hAnsi="Times New Roman"/>
          <w:bCs/>
          <w:szCs w:val="24"/>
        </w:rPr>
        <w:t>PRÓ-</w:t>
      </w:r>
      <w:r w:rsidRPr="00136B78">
        <w:rPr>
          <w:rFonts w:ascii="Times New Roman" w:hAnsi="Times New Roman"/>
          <w:bCs/>
          <w:szCs w:val="24"/>
        </w:rPr>
        <w:t>REITOR</w:t>
      </w:r>
      <w:r w:rsidR="00D00BBC">
        <w:rPr>
          <w:rFonts w:ascii="Times New Roman" w:hAnsi="Times New Roman"/>
          <w:bCs/>
          <w:szCs w:val="24"/>
        </w:rPr>
        <w:t xml:space="preserve"> DE DESENVOLVIMENTO INSTITUCIONAL, VALORIZAÇÃO DE </w:t>
      </w:r>
      <w:r w:rsidR="00D00BBC" w:rsidRPr="005724D1">
        <w:rPr>
          <w:rFonts w:ascii="Times New Roman" w:hAnsi="Times New Roman"/>
          <w:bCs/>
          <w:szCs w:val="24"/>
        </w:rPr>
        <w:t>PESSOAS E SUSTENTABILIDADE</w:t>
      </w:r>
      <w:r w:rsidRPr="005724D1">
        <w:rPr>
          <w:rFonts w:ascii="Times New Roman" w:hAnsi="Times New Roman"/>
          <w:bCs/>
          <w:szCs w:val="24"/>
        </w:rPr>
        <w:t xml:space="preserve">, no uso de suas atribuições que lhe confere a Portaria nº </w:t>
      </w:r>
      <w:r w:rsidR="005724D1" w:rsidRPr="005724D1">
        <w:rPr>
          <w:rFonts w:ascii="Times New Roman" w:hAnsi="Times New Roman"/>
          <w:bCs/>
          <w:szCs w:val="24"/>
        </w:rPr>
        <w:t>899/18, 29</w:t>
      </w:r>
      <w:r w:rsidRPr="005724D1">
        <w:rPr>
          <w:rFonts w:ascii="Times New Roman" w:hAnsi="Times New Roman"/>
          <w:bCs/>
          <w:szCs w:val="24"/>
        </w:rPr>
        <w:t xml:space="preserve"> de maio de 2018 </w:t>
      </w:r>
      <w:r w:rsidRPr="00136B78">
        <w:rPr>
          <w:rFonts w:ascii="Times New Roman" w:hAnsi="Times New Roman"/>
          <w:bCs/>
          <w:szCs w:val="24"/>
        </w:rPr>
        <w:t>publicada n</w:t>
      </w:r>
      <w:r w:rsidR="005724D1">
        <w:rPr>
          <w:rFonts w:ascii="Times New Roman" w:hAnsi="Times New Roman"/>
          <w:bCs/>
          <w:szCs w:val="24"/>
        </w:rPr>
        <w:t>o Diário Oficial da União, de 30</w:t>
      </w:r>
      <w:r w:rsidRPr="00136B78">
        <w:rPr>
          <w:rFonts w:ascii="Times New Roman" w:hAnsi="Times New Roman"/>
          <w:bCs/>
          <w:szCs w:val="24"/>
        </w:rPr>
        <w:t xml:space="preserve"> de maio de 2018, e:</w:t>
      </w:r>
    </w:p>
    <w:p w14:paraId="3BF5833F" w14:textId="77777777" w:rsidR="00D00BBC" w:rsidRPr="00136B78" w:rsidRDefault="00D00BBC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54B8D36A" w14:textId="77777777" w:rsidR="00DD25D6" w:rsidRPr="005D0FF6" w:rsidRDefault="00DD25D6" w:rsidP="00C13F7D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5D0FF6">
        <w:rPr>
          <w:rFonts w:ascii="Times New Roman" w:hAnsi="Times New Roman"/>
          <w:bCs/>
          <w:szCs w:val="24"/>
        </w:rPr>
        <w:t>Considerando a necessidade de regulamentar os fluxos e procedimentos de remoção dos servidores do IFRJ;</w:t>
      </w:r>
    </w:p>
    <w:p w14:paraId="519366F1" w14:textId="77777777" w:rsidR="00DD25D6" w:rsidRDefault="00DD25D6" w:rsidP="00C13F7D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5D0FF6">
        <w:rPr>
          <w:rFonts w:ascii="Times New Roman" w:hAnsi="Times New Roman"/>
          <w:bCs/>
          <w:szCs w:val="24"/>
        </w:rPr>
        <w:t>Considerando a demanda continua de movimentação de servidores do Instituto, em virtude da estrutura multicampi;</w:t>
      </w:r>
    </w:p>
    <w:p w14:paraId="1EE118CC" w14:textId="21F2A67B" w:rsidR="00316CFF" w:rsidRPr="005D0FF6" w:rsidRDefault="00316CFF" w:rsidP="00C13F7D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Considerando a Lei</w:t>
      </w:r>
      <w:r w:rsidR="00CF1C8C">
        <w:rPr>
          <w:rFonts w:ascii="Times New Roman" w:hAnsi="Times New Roman"/>
          <w:bCs/>
          <w:szCs w:val="24"/>
        </w:rPr>
        <w:t xml:space="preserve"> nº 8.112, de 11 de dezembro de 1990.</w:t>
      </w:r>
      <w:r>
        <w:rPr>
          <w:rFonts w:ascii="Times New Roman" w:hAnsi="Times New Roman"/>
          <w:bCs/>
          <w:szCs w:val="24"/>
        </w:rPr>
        <w:t xml:space="preserve"> </w:t>
      </w:r>
    </w:p>
    <w:p w14:paraId="3C811D81" w14:textId="77777777" w:rsidR="00DD25D6" w:rsidRDefault="00DD25D6" w:rsidP="00C13F7D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5D0FF6">
        <w:rPr>
          <w:rFonts w:ascii="Times New Roman" w:hAnsi="Times New Roman"/>
          <w:bCs/>
          <w:szCs w:val="24"/>
        </w:rPr>
        <w:t xml:space="preserve">Considerando a necessidade de procedimentos que garantam o tratamento isonômico dos servidores no que tange os pedidos de remoção; </w:t>
      </w:r>
    </w:p>
    <w:p w14:paraId="4055BE12" w14:textId="1598FB8C" w:rsidR="00316CFF" w:rsidRDefault="00316CFF" w:rsidP="00C13F7D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Considerando a publicação da Portaria 246 / 20</w:t>
      </w:r>
      <w:r w:rsidR="00CF1C8C">
        <w:rPr>
          <w:rFonts w:ascii="Times New Roman" w:hAnsi="Times New Roman"/>
          <w:bCs/>
          <w:szCs w:val="24"/>
        </w:rPr>
        <w:t>16</w:t>
      </w:r>
      <w:r>
        <w:rPr>
          <w:rFonts w:ascii="Times New Roman" w:hAnsi="Times New Roman"/>
          <w:bCs/>
          <w:szCs w:val="24"/>
        </w:rPr>
        <w:t xml:space="preserve"> Do Ministério da Educação que disciplina a distribuição de</w:t>
      </w:r>
      <w:r w:rsidR="00570DB0">
        <w:rPr>
          <w:rFonts w:ascii="Times New Roman" w:hAnsi="Times New Roman"/>
          <w:bCs/>
          <w:szCs w:val="24"/>
        </w:rPr>
        <w:t xml:space="preserve"> servidores entre os Campi e a R</w:t>
      </w:r>
      <w:r>
        <w:rPr>
          <w:rFonts w:ascii="Times New Roman" w:hAnsi="Times New Roman"/>
          <w:bCs/>
          <w:szCs w:val="24"/>
        </w:rPr>
        <w:t>eitoria dos Institutos Federais de Educação, Ciência e Tecnologia;</w:t>
      </w:r>
    </w:p>
    <w:p w14:paraId="34699B12" w14:textId="77777777" w:rsidR="00D00BBC" w:rsidRDefault="00D00BBC" w:rsidP="00C13F7D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Considerando que o uso do instrumento da remoção de servidores pode permitir a melhoria das condições de trabalho e de saúde dos servidores em função da proximidade do local de residência e de familiares;</w:t>
      </w:r>
    </w:p>
    <w:p w14:paraId="526ED5E8" w14:textId="77777777" w:rsidR="00D00BBC" w:rsidRDefault="00D00BBC" w:rsidP="00C13F7D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Considerando que o processo de remoção pode permitir a redução de despesas institucionais como o pagamento de auxílio transporte e redução de demandas nos serviços de saúde;</w:t>
      </w:r>
    </w:p>
    <w:p w14:paraId="00ABC48C" w14:textId="05CC90AC" w:rsidR="00752230" w:rsidRPr="005D0FF6" w:rsidRDefault="00752230" w:rsidP="00C13F7D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Resolve aprovar a seguinte Instrução de Serviço:</w:t>
      </w:r>
    </w:p>
    <w:p w14:paraId="07203705" w14:textId="77777777" w:rsidR="00DD25D6" w:rsidRPr="00A3636D" w:rsidRDefault="00DD25D6" w:rsidP="00DD25D6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9EB6DB1" w14:textId="77777777" w:rsidR="00DD25D6" w:rsidRPr="005D0FF6" w:rsidRDefault="00DD25D6" w:rsidP="00DD25D6">
      <w:pPr>
        <w:autoSpaceDE w:val="0"/>
        <w:autoSpaceDN w:val="0"/>
        <w:adjustRightInd w:val="0"/>
        <w:spacing w:after="120" w:line="240" w:lineRule="auto"/>
        <w:contextualSpacing/>
        <w:jc w:val="center"/>
        <w:rPr>
          <w:rFonts w:ascii="Times New Roman" w:hAnsi="Times New Roman"/>
          <w:b/>
          <w:bCs/>
          <w:szCs w:val="24"/>
        </w:rPr>
      </w:pPr>
      <w:r w:rsidRPr="005D0FF6">
        <w:rPr>
          <w:rFonts w:ascii="Times New Roman" w:hAnsi="Times New Roman"/>
          <w:b/>
          <w:bCs/>
          <w:szCs w:val="24"/>
        </w:rPr>
        <w:t>CAPÍTULO I</w:t>
      </w:r>
    </w:p>
    <w:p w14:paraId="309671D3" w14:textId="308C5361" w:rsidR="00DD25D6" w:rsidRPr="005D0FF6" w:rsidRDefault="00DD25D6" w:rsidP="00752230">
      <w:pPr>
        <w:autoSpaceDE w:val="0"/>
        <w:autoSpaceDN w:val="0"/>
        <w:adjustRightInd w:val="0"/>
        <w:spacing w:after="120" w:line="240" w:lineRule="auto"/>
        <w:contextualSpacing/>
        <w:jc w:val="center"/>
        <w:rPr>
          <w:rFonts w:ascii="Times New Roman" w:hAnsi="Times New Roman"/>
          <w:b/>
          <w:bCs/>
          <w:szCs w:val="24"/>
        </w:rPr>
      </w:pPr>
      <w:r w:rsidRPr="005D0FF6">
        <w:rPr>
          <w:rFonts w:ascii="Times New Roman" w:hAnsi="Times New Roman"/>
          <w:b/>
          <w:bCs/>
          <w:szCs w:val="24"/>
        </w:rPr>
        <w:t>DAS DISPOSIÇÕES GERAIS</w:t>
      </w:r>
    </w:p>
    <w:p w14:paraId="16996799" w14:textId="198902F8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5D0FF6">
        <w:rPr>
          <w:rFonts w:ascii="Times New Roman" w:hAnsi="Times New Roman"/>
          <w:b/>
          <w:bCs/>
          <w:szCs w:val="24"/>
        </w:rPr>
        <w:t>Art. 1º</w:t>
      </w:r>
      <w:r w:rsidRPr="005D0FF6">
        <w:rPr>
          <w:rFonts w:ascii="Times New Roman" w:hAnsi="Times New Roman"/>
          <w:bCs/>
          <w:szCs w:val="24"/>
        </w:rPr>
        <w:t xml:space="preserve"> A presente Instrução de Serviço (IS) regulamenta os procedimentos e os fluxos para os processos de remoção</w:t>
      </w:r>
      <w:r w:rsidR="00CF1C8C">
        <w:rPr>
          <w:rFonts w:ascii="Times New Roman" w:hAnsi="Times New Roman"/>
          <w:bCs/>
          <w:szCs w:val="24"/>
        </w:rPr>
        <w:t xml:space="preserve"> a pedido, a critério da administração,</w:t>
      </w:r>
      <w:r w:rsidRPr="005D0FF6">
        <w:rPr>
          <w:rFonts w:ascii="Times New Roman" w:hAnsi="Times New Roman"/>
          <w:bCs/>
          <w:szCs w:val="24"/>
        </w:rPr>
        <w:t xml:space="preserve"> no IFRJ.</w:t>
      </w:r>
    </w:p>
    <w:p w14:paraId="33EBDE92" w14:textId="77777777" w:rsidR="00752230" w:rsidRDefault="00752230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1B2F586E" w14:textId="173DFC76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5D0FF6">
        <w:rPr>
          <w:rFonts w:ascii="Times New Roman" w:hAnsi="Times New Roman"/>
          <w:b/>
          <w:bCs/>
          <w:szCs w:val="24"/>
        </w:rPr>
        <w:t>Art. 2º</w:t>
      </w:r>
      <w:r w:rsidRPr="005D0FF6">
        <w:rPr>
          <w:rFonts w:ascii="Times New Roman" w:hAnsi="Times New Roman"/>
          <w:bCs/>
          <w:szCs w:val="24"/>
        </w:rPr>
        <w:t xml:space="preserve"> Para fins desta IS, entende-se por remoção </w:t>
      </w:r>
      <w:r>
        <w:rPr>
          <w:rFonts w:ascii="Times New Roman" w:hAnsi="Times New Roman"/>
          <w:bCs/>
          <w:szCs w:val="24"/>
        </w:rPr>
        <w:t xml:space="preserve">a pedido, </w:t>
      </w:r>
      <w:r w:rsidRPr="005D0FF6">
        <w:rPr>
          <w:rFonts w:ascii="Times New Roman" w:hAnsi="Times New Roman"/>
          <w:bCs/>
          <w:szCs w:val="24"/>
        </w:rPr>
        <w:t>o deslocamento do servidor</w:t>
      </w:r>
      <w:r w:rsidR="00B41D88">
        <w:rPr>
          <w:rFonts w:ascii="Times New Roman" w:hAnsi="Times New Roman"/>
          <w:bCs/>
          <w:szCs w:val="24"/>
        </w:rPr>
        <w:t xml:space="preserve"> entre </w:t>
      </w:r>
      <w:r w:rsidR="00CF1C8C">
        <w:rPr>
          <w:rFonts w:ascii="Times New Roman" w:hAnsi="Times New Roman"/>
          <w:bCs/>
          <w:szCs w:val="24"/>
        </w:rPr>
        <w:t>C</w:t>
      </w:r>
      <w:r w:rsidR="00B41D88">
        <w:rPr>
          <w:rFonts w:ascii="Times New Roman" w:hAnsi="Times New Roman"/>
          <w:bCs/>
          <w:szCs w:val="24"/>
        </w:rPr>
        <w:t xml:space="preserve">ampi e entre esses e a </w:t>
      </w:r>
      <w:r w:rsidR="00CF1C8C">
        <w:rPr>
          <w:rFonts w:ascii="Times New Roman" w:hAnsi="Times New Roman"/>
          <w:bCs/>
          <w:szCs w:val="24"/>
        </w:rPr>
        <w:t>R</w:t>
      </w:r>
      <w:r w:rsidR="00B41D88">
        <w:rPr>
          <w:rFonts w:ascii="Times New Roman" w:hAnsi="Times New Roman"/>
          <w:bCs/>
          <w:szCs w:val="24"/>
        </w:rPr>
        <w:t>eitoria</w:t>
      </w:r>
      <w:r w:rsidRPr="005D0FF6">
        <w:rPr>
          <w:rFonts w:ascii="Times New Roman" w:hAnsi="Times New Roman"/>
          <w:bCs/>
          <w:szCs w:val="24"/>
        </w:rPr>
        <w:t xml:space="preserve">, </w:t>
      </w:r>
      <w:r>
        <w:rPr>
          <w:rFonts w:ascii="Times New Roman" w:hAnsi="Times New Roman"/>
          <w:bCs/>
          <w:szCs w:val="24"/>
        </w:rPr>
        <w:t>a critério da administração, no âmbito do IFRJ.</w:t>
      </w:r>
    </w:p>
    <w:p w14:paraId="69C6CAFC" w14:textId="77777777" w:rsidR="00DD25D6" w:rsidRDefault="00DD25D6" w:rsidP="00DD25D6">
      <w:pPr>
        <w:spacing w:after="120" w:line="240" w:lineRule="auto"/>
        <w:jc w:val="both"/>
        <w:rPr>
          <w:rFonts w:ascii="Times New Roman" w:hAnsi="Times New Roman"/>
          <w:b/>
          <w:szCs w:val="24"/>
        </w:rPr>
      </w:pPr>
    </w:p>
    <w:p w14:paraId="0A660AEE" w14:textId="77777777" w:rsidR="00DD25D6" w:rsidRDefault="00DD25D6" w:rsidP="00DD25D6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CAPÍTULO II</w:t>
      </w:r>
    </w:p>
    <w:p w14:paraId="1DAEDBC5" w14:textId="28D2B6D2" w:rsidR="00DD25D6" w:rsidRDefault="00DD25D6" w:rsidP="00752230">
      <w:pPr>
        <w:spacing w:after="120" w:line="240" w:lineRule="auto"/>
        <w:jc w:val="center"/>
        <w:rPr>
          <w:rFonts w:ascii="Times New Roman" w:hAnsi="Times New Roman"/>
          <w:b/>
          <w:szCs w:val="24"/>
        </w:rPr>
      </w:pPr>
      <w:r w:rsidRPr="00841D97">
        <w:rPr>
          <w:rFonts w:ascii="Times New Roman" w:hAnsi="Times New Roman"/>
          <w:b/>
          <w:szCs w:val="24"/>
        </w:rPr>
        <w:t>R</w:t>
      </w:r>
      <w:r>
        <w:rPr>
          <w:rFonts w:ascii="Times New Roman" w:hAnsi="Times New Roman"/>
          <w:b/>
          <w:szCs w:val="24"/>
        </w:rPr>
        <w:t>EMOÇÃO A PEDIDO</w:t>
      </w:r>
      <w:r w:rsidRPr="00841D97">
        <w:rPr>
          <w:rFonts w:ascii="Times New Roman" w:hAnsi="Times New Roman"/>
          <w:b/>
          <w:szCs w:val="24"/>
        </w:rPr>
        <w:t xml:space="preserve">, </w:t>
      </w:r>
      <w:r>
        <w:rPr>
          <w:rFonts w:ascii="Times New Roman" w:hAnsi="Times New Roman"/>
          <w:b/>
          <w:szCs w:val="24"/>
        </w:rPr>
        <w:t>A CRITÉRIO DA ADMINISTRAÇÃO</w:t>
      </w:r>
    </w:p>
    <w:p w14:paraId="5831CFC2" w14:textId="120995EC" w:rsidR="00DD25D6" w:rsidRDefault="00DD25D6" w:rsidP="00DD25D6">
      <w:pPr>
        <w:spacing w:after="0" w:line="36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Art. </w:t>
      </w:r>
      <w:r w:rsidR="00C13F7D">
        <w:rPr>
          <w:rFonts w:ascii="Times New Roman" w:hAnsi="Times New Roman"/>
          <w:b/>
          <w:szCs w:val="24"/>
        </w:rPr>
        <w:t>3</w:t>
      </w:r>
      <w:r>
        <w:rPr>
          <w:rFonts w:ascii="Times New Roman" w:hAnsi="Times New Roman"/>
          <w:b/>
          <w:szCs w:val="24"/>
        </w:rPr>
        <w:t xml:space="preserve">º </w:t>
      </w:r>
      <w:r w:rsidRPr="009962E6">
        <w:rPr>
          <w:rFonts w:ascii="Times New Roman" w:hAnsi="Times New Roman"/>
          <w:szCs w:val="24"/>
        </w:rPr>
        <w:t>A remoção a pedido ocorrerá, a critério da administraç</w:t>
      </w:r>
      <w:r>
        <w:rPr>
          <w:rFonts w:ascii="Times New Roman" w:hAnsi="Times New Roman"/>
          <w:szCs w:val="24"/>
        </w:rPr>
        <w:t>ão, e se valerá do Banco de Interesse de Remoção do IFRJ e das regras e condições definidas nesta IS.</w:t>
      </w:r>
    </w:p>
    <w:p w14:paraId="09FC325A" w14:textId="77777777" w:rsidR="00DD25D6" w:rsidRDefault="00DD25D6" w:rsidP="00DD25D6">
      <w:pPr>
        <w:spacing w:after="120" w:line="240" w:lineRule="auto"/>
        <w:jc w:val="both"/>
        <w:rPr>
          <w:rFonts w:ascii="Times New Roman" w:hAnsi="Times New Roman"/>
          <w:b/>
          <w:szCs w:val="24"/>
        </w:rPr>
      </w:pPr>
    </w:p>
    <w:p w14:paraId="2B245740" w14:textId="77777777" w:rsidR="004322FB" w:rsidRDefault="004322FB" w:rsidP="00CF1C8C">
      <w:pPr>
        <w:spacing w:after="12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SEÇÃO I</w:t>
      </w:r>
    </w:p>
    <w:p w14:paraId="620BB3AF" w14:textId="126787D5" w:rsidR="00DD25D6" w:rsidRPr="00752230" w:rsidRDefault="004322FB" w:rsidP="00752230">
      <w:pPr>
        <w:spacing w:after="12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DO </w:t>
      </w:r>
      <w:r w:rsidR="00DD25D6">
        <w:rPr>
          <w:rFonts w:ascii="Times New Roman" w:hAnsi="Times New Roman"/>
          <w:b/>
          <w:szCs w:val="24"/>
        </w:rPr>
        <w:t>BANCO DE INTERESSE DE REMOÇÃO</w:t>
      </w:r>
    </w:p>
    <w:p w14:paraId="719E9B53" w14:textId="14C9276C" w:rsidR="00443101" w:rsidRDefault="00443101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C13F7D">
        <w:rPr>
          <w:rFonts w:ascii="Times New Roman" w:hAnsi="Times New Roman"/>
          <w:b/>
          <w:bCs/>
          <w:szCs w:val="24"/>
        </w:rPr>
        <w:t>Art.</w:t>
      </w:r>
      <w:r w:rsidR="00C13F7D" w:rsidRPr="00C13F7D">
        <w:rPr>
          <w:rFonts w:ascii="Times New Roman" w:hAnsi="Times New Roman"/>
          <w:b/>
          <w:bCs/>
          <w:szCs w:val="24"/>
        </w:rPr>
        <w:t xml:space="preserve"> 4º</w:t>
      </w:r>
      <w:r>
        <w:rPr>
          <w:rFonts w:ascii="Times New Roman" w:hAnsi="Times New Roman"/>
          <w:bCs/>
          <w:szCs w:val="24"/>
        </w:rPr>
        <w:t xml:space="preserve"> </w:t>
      </w:r>
      <w:r w:rsidR="009A4697">
        <w:rPr>
          <w:rFonts w:ascii="Times New Roman" w:hAnsi="Times New Roman"/>
          <w:bCs/>
          <w:szCs w:val="24"/>
        </w:rPr>
        <w:t>O Banco de Interesse de Remoção (BIR) instituído pela Portaria nº129/2019, será o instrumento de formalização de interesse de remoção do servidor do IFRJ.</w:t>
      </w:r>
    </w:p>
    <w:p w14:paraId="646C6D49" w14:textId="77777777" w:rsidR="009A4697" w:rsidRPr="005D0FF6" w:rsidRDefault="009A4697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75F9268C" w14:textId="2E8D4705" w:rsidR="00DD25D6" w:rsidRPr="00C13F7D" w:rsidRDefault="00C13F7D" w:rsidP="00DD25D6">
      <w:pPr>
        <w:spacing w:after="0" w:line="360" w:lineRule="auto"/>
        <w:jc w:val="both"/>
        <w:rPr>
          <w:rFonts w:ascii="Times New Roman" w:hAnsi="Times New Roman"/>
          <w:bCs/>
          <w:strike/>
          <w:szCs w:val="24"/>
        </w:rPr>
      </w:pPr>
      <w:r>
        <w:rPr>
          <w:rFonts w:ascii="Times New Roman" w:hAnsi="Times New Roman"/>
          <w:b/>
          <w:bCs/>
          <w:szCs w:val="24"/>
        </w:rPr>
        <w:t>Art. 5º</w:t>
      </w:r>
      <w:r w:rsidR="00DD25D6" w:rsidRPr="005D0FF6">
        <w:rPr>
          <w:rFonts w:ascii="Times New Roman" w:hAnsi="Times New Roman"/>
          <w:bCs/>
          <w:szCs w:val="24"/>
        </w:rPr>
        <w:t xml:space="preserve"> </w:t>
      </w:r>
      <w:r w:rsidR="00DD25D6">
        <w:rPr>
          <w:rFonts w:ascii="Times New Roman" w:hAnsi="Times New Roman"/>
          <w:bCs/>
          <w:szCs w:val="24"/>
        </w:rPr>
        <w:t>Caberá ao servidor a efetivação do cadastro ou alteração</w:t>
      </w:r>
      <w:r w:rsidR="00DD25D6" w:rsidRPr="005D0FF6">
        <w:rPr>
          <w:rFonts w:ascii="Times New Roman" w:hAnsi="Times New Roman"/>
          <w:bCs/>
          <w:szCs w:val="24"/>
        </w:rPr>
        <w:t xml:space="preserve"> </w:t>
      </w:r>
      <w:r w:rsidR="00DD25D6">
        <w:rPr>
          <w:rFonts w:ascii="Times New Roman" w:hAnsi="Times New Roman"/>
          <w:bCs/>
          <w:szCs w:val="24"/>
        </w:rPr>
        <w:t>d</w:t>
      </w:r>
      <w:r w:rsidR="00DD25D6" w:rsidRPr="005D0FF6">
        <w:rPr>
          <w:rFonts w:ascii="Times New Roman" w:hAnsi="Times New Roman"/>
          <w:bCs/>
          <w:szCs w:val="24"/>
        </w:rPr>
        <w:t>o se</w:t>
      </w:r>
      <w:r w:rsidR="00DD25D6">
        <w:rPr>
          <w:rFonts w:ascii="Times New Roman" w:hAnsi="Times New Roman"/>
          <w:bCs/>
          <w:szCs w:val="24"/>
        </w:rPr>
        <w:t>u interesse de remoção, dentro do sistema eletrônico</w:t>
      </w:r>
      <w:r w:rsidR="00DD25D6" w:rsidRPr="005D0FF6">
        <w:rPr>
          <w:rFonts w:ascii="Times New Roman" w:hAnsi="Times New Roman"/>
          <w:bCs/>
          <w:szCs w:val="24"/>
        </w:rPr>
        <w:t>, e indicar o seu interesse no Campus ou Reitoria para o qual pretende ser removido.</w:t>
      </w:r>
      <w:r w:rsidR="00DD25D6">
        <w:rPr>
          <w:rFonts w:ascii="Times New Roman" w:hAnsi="Times New Roman"/>
          <w:bCs/>
          <w:szCs w:val="24"/>
        </w:rPr>
        <w:t xml:space="preserve"> </w:t>
      </w:r>
    </w:p>
    <w:p w14:paraId="7248D13A" w14:textId="5EC4DE49" w:rsidR="00B41D88" w:rsidRDefault="00CF1C8C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§1º A desistência, de pedido prévio, deverá ser encaminhada à remocao@ifrj.edu.br.</w:t>
      </w:r>
    </w:p>
    <w:p w14:paraId="0BD9FE43" w14:textId="174A3B88" w:rsidR="00F72083" w:rsidRDefault="00CF1C8C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 xml:space="preserve">§2º Para fins de retificação, o servidor deverá </w:t>
      </w:r>
      <w:r w:rsidR="00F72083">
        <w:rPr>
          <w:rFonts w:ascii="Times New Roman" w:hAnsi="Times New Roman"/>
          <w:bCs/>
          <w:szCs w:val="24"/>
        </w:rPr>
        <w:t>editar o</w:t>
      </w:r>
      <w:r>
        <w:rPr>
          <w:rFonts w:ascii="Times New Roman" w:hAnsi="Times New Roman"/>
          <w:bCs/>
          <w:szCs w:val="24"/>
        </w:rPr>
        <w:t xml:space="preserve"> formulário</w:t>
      </w:r>
      <w:r w:rsidR="00F72083">
        <w:rPr>
          <w:rFonts w:ascii="Times New Roman" w:hAnsi="Times New Roman"/>
          <w:bCs/>
          <w:szCs w:val="24"/>
        </w:rPr>
        <w:t xml:space="preserve"> no sistema.</w:t>
      </w:r>
    </w:p>
    <w:p w14:paraId="6E14F36B" w14:textId="77777777" w:rsidR="009A4697" w:rsidRDefault="009A4697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34CB2F55" w14:textId="4310E1A6" w:rsidR="009A4697" w:rsidRDefault="009A4697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C13F7D">
        <w:rPr>
          <w:rFonts w:ascii="Times New Roman" w:hAnsi="Times New Roman"/>
          <w:b/>
          <w:bCs/>
          <w:szCs w:val="24"/>
        </w:rPr>
        <w:t>Art.</w:t>
      </w:r>
      <w:r w:rsidR="00C13F7D" w:rsidRPr="00C13F7D">
        <w:rPr>
          <w:rFonts w:ascii="Times New Roman" w:hAnsi="Times New Roman"/>
          <w:b/>
          <w:bCs/>
          <w:szCs w:val="24"/>
        </w:rPr>
        <w:t xml:space="preserve"> 6º</w:t>
      </w:r>
      <w:r>
        <w:rPr>
          <w:rFonts w:ascii="Times New Roman" w:hAnsi="Times New Roman"/>
          <w:bCs/>
          <w:szCs w:val="24"/>
        </w:rPr>
        <w:t xml:space="preserve"> A publicização do</w:t>
      </w:r>
      <w:r w:rsidR="00C13F7D">
        <w:rPr>
          <w:rFonts w:ascii="Times New Roman" w:hAnsi="Times New Roman"/>
          <w:bCs/>
          <w:szCs w:val="24"/>
        </w:rPr>
        <w:t>s</w:t>
      </w:r>
      <w:r>
        <w:rPr>
          <w:rFonts w:ascii="Times New Roman" w:hAnsi="Times New Roman"/>
          <w:bCs/>
          <w:szCs w:val="24"/>
        </w:rPr>
        <w:t xml:space="preserve"> servidores inscritos no BIR será atualizada </w:t>
      </w:r>
      <w:r w:rsidR="00B41926">
        <w:rPr>
          <w:rFonts w:ascii="Times New Roman" w:hAnsi="Times New Roman"/>
          <w:bCs/>
          <w:szCs w:val="24"/>
        </w:rPr>
        <w:t>pela Diretoria de Gestão e Valorização de Pessoas (DGP) regularmente no Portal de Gestão de Pessoas do IFRJ, no endereço eletrônico www.portal.ifrj.edu.br/gestao-pessoas</w:t>
      </w:r>
    </w:p>
    <w:p w14:paraId="4229B442" w14:textId="77777777" w:rsidR="00CF1C8C" w:rsidRDefault="00CF1C8C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6E8F8E63" w14:textId="1B651AF4" w:rsidR="00DD25D6" w:rsidRDefault="00C13F7D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Art. 7</w:t>
      </w:r>
      <w:r w:rsidR="00DD25D6">
        <w:rPr>
          <w:rFonts w:ascii="Times New Roman" w:hAnsi="Times New Roman"/>
          <w:b/>
          <w:bCs/>
          <w:szCs w:val="24"/>
        </w:rPr>
        <w:t>º</w:t>
      </w:r>
      <w:r w:rsidR="00DD25D6">
        <w:rPr>
          <w:rFonts w:ascii="Times New Roman" w:hAnsi="Times New Roman"/>
          <w:bCs/>
          <w:szCs w:val="24"/>
        </w:rPr>
        <w:t xml:space="preserve"> A inscrição no BIR não garante ao servidor a sua remoção, a mesma objetiva identificar os servidores interessados na mudança para outro Campus ou para a Reitoria.</w:t>
      </w:r>
    </w:p>
    <w:p w14:paraId="14565099" w14:textId="77777777" w:rsidR="00B41D88" w:rsidRPr="005D0FF6" w:rsidRDefault="00B41D88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4E5EAEF6" w14:textId="1566685D" w:rsidR="00DD25D6" w:rsidRDefault="00C13F7D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Art. 8º</w:t>
      </w:r>
      <w:r w:rsidR="00DD25D6" w:rsidRPr="005D0FF6">
        <w:rPr>
          <w:rFonts w:ascii="Times New Roman" w:hAnsi="Times New Roman"/>
          <w:bCs/>
          <w:szCs w:val="24"/>
        </w:rPr>
        <w:t xml:space="preserve"> A implantação do B</w:t>
      </w:r>
      <w:r w:rsidR="00DD25D6">
        <w:rPr>
          <w:rFonts w:ascii="Times New Roman" w:hAnsi="Times New Roman"/>
          <w:bCs/>
          <w:szCs w:val="24"/>
        </w:rPr>
        <w:t>I</w:t>
      </w:r>
      <w:r w:rsidR="00DD25D6" w:rsidRPr="005D0FF6">
        <w:rPr>
          <w:rFonts w:ascii="Times New Roman" w:hAnsi="Times New Roman"/>
          <w:bCs/>
          <w:szCs w:val="24"/>
        </w:rPr>
        <w:t>R visa garantir um fluxo continuo de manifestação de interesse na remoção, facilitando a transparência e critérios de impessoalidade na remoção entre servidores.</w:t>
      </w:r>
    </w:p>
    <w:p w14:paraId="216AE1BF" w14:textId="77777777" w:rsidR="00B41D88" w:rsidRDefault="00B41D88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1C630FB7" w14:textId="14F84B90" w:rsidR="00DD25D6" w:rsidRDefault="00C13F7D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Art. 9º</w:t>
      </w:r>
      <w:r w:rsidR="00DD25D6">
        <w:rPr>
          <w:rFonts w:ascii="Times New Roman" w:hAnsi="Times New Roman"/>
          <w:bCs/>
          <w:szCs w:val="24"/>
        </w:rPr>
        <w:t xml:space="preserve"> O BIR será avaliado por uma comissão específica, denominada Comissão Permanente de Remoção (CPR), instituída </w:t>
      </w:r>
      <w:r w:rsidR="00B41D88">
        <w:rPr>
          <w:rFonts w:ascii="Times New Roman" w:hAnsi="Times New Roman"/>
          <w:bCs/>
          <w:szCs w:val="24"/>
        </w:rPr>
        <w:t xml:space="preserve">pelo Reitor através de </w:t>
      </w:r>
      <w:r w:rsidR="00DD25D6">
        <w:rPr>
          <w:rFonts w:ascii="Times New Roman" w:hAnsi="Times New Roman"/>
          <w:bCs/>
          <w:szCs w:val="24"/>
        </w:rPr>
        <w:t>Portaria</w:t>
      </w:r>
      <w:r w:rsidR="00B41D88">
        <w:rPr>
          <w:rFonts w:ascii="Times New Roman" w:hAnsi="Times New Roman"/>
          <w:bCs/>
          <w:szCs w:val="24"/>
        </w:rPr>
        <w:t xml:space="preserve"> específica</w:t>
      </w:r>
      <w:r w:rsidR="00DD25D6">
        <w:rPr>
          <w:rFonts w:ascii="Times New Roman" w:hAnsi="Times New Roman"/>
          <w:bCs/>
          <w:szCs w:val="24"/>
        </w:rPr>
        <w:t>.</w:t>
      </w:r>
    </w:p>
    <w:p w14:paraId="1F5EA338" w14:textId="77777777" w:rsidR="00B41D88" w:rsidRPr="005D0FF6" w:rsidRDefault="00B41D88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3D747E63" w14:textId="77777777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8A1473">
        <w:rPr>
          <w:rFonts w:ascii="Times New Roman" w:hAnsi="Times New Roman"/>
          <w:b/>
          <w:bCs/>
          <w:szCs w:val="24"/>
        </w:rPr>
        <w:t>Art. 10.</w:t>
      </w:r>
      <w:r>
        <w:rPr>
          <w:rFonts w:ascii="Times New Roman" w:hAnsi="Times New Roman"/>
          <w:bCs/>
          <w:szCs w:val="24"/>
        </w:rPr>
        <w:t xml:space="preserve"> Nas datas de 30 de abril e 30 de setembro de cada ano, a CPR realizará a extração das inscrições do BIR, para fins de análise.</w:t>
      </w:r>
    </w:p>
    <w:p w14:paraId="413E74D6" w14:textId="1F2D3067" w:rsidR="00F72083" w:rsidRDefault="00F72083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§1º Serão considerados para avaliação, os dados informados pelo servidor no formulário do BIR, exclusivamente os inseridos até o momento da extração.</w:t>
      </w:r>
    </w:p>
    <w:p w14:paraId="39216ACA" w14:textId="7E9A1D63" w:rsidR="00DD25D6" w:rsidRDefault="00F72083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lastRenderedPageBreak/>
        <w:t>§2</w:t>
      </w:r>
      <w:r w:rsidR="00DD25D6">
        <w:rPr>
          <w:rFonts w:ascii="Times New Roman" w:hAnsi="Times New Roman"/>
          <w:bCs/>
          <w:szCs w:val="24"/>
        </w:rPr>
        <w:t xml:space="preserve">º Em </w:t>
      </w:r>
      <w:r w:rsidR="00B41D88">
        <w:rPr>
          <w:rFonts w:ascii="Times New Roman" w:hAnsi="Times New Roman"/>
          <w:bCs/>
          <w:szCs w:val="24"/>
        </w:rPr>
        <w:t xml:space="preserve">função da recente implantação do BIR e da demanda represada de interesses dos servidores, excepcionalmente neste ano de </w:t>
      </w:r>
      <w:r w:rsidR="00DD25D6">
        <w:rPr>
          <w:rFonts w:ascii="Times New Roman" w:hAnsi="Times New Roman"/>
          <w:bCs/>
          <w:szCs w:val="24"/>
        </w:rPr>
        <w:t>2019, será realizada uma extração em 31 de maio, em substituição à extração de 30 de abril.</w:t>
      </w:r>
    </w:p>
    <w:p w14:paraId="520AA485" w14:textId="65249FF9" w:rsidR="00DD25D6" w:rsidRDefault="00F72083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§3</w:t>
      </w:r>
      <w:r w:rsidR="00DD25D6">
        <w:rPr>
          <w:rFonts w:ascii="Times New Roman" w:hAnsi="Times New Roman"/>
          <w:bCs/>
          <w:szCs w:val="24"/>
        </w:rPr>
        <w:t>º Excepcionalmente, de acordo com a necessidade institucional, poderão ser realizadas novas extrações, com comunicação prévia à comunidade.</w:t>
      </w:r>
    </w:p>
    <w:p w14:paraId="7D5653AF" w14:textId="77777777" w:rsidR="00B41D88" w:rsidRDefault="00B41D88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73D56AD0" w14:textId="308A2A06" w:rsidR="00DD25D6" w:rsidRDefault="00DD25D6" w:rsidP="00DD25D6">
      <w:pPr>
        <w:spacing w:after="0" w:line="360" w:lineRule="auto"/>
        <w:jc w:val="both"/>
        <w:rPr>
          <w:rFonts w:ascii="Times New Roman" w:hAnsi="Times New Roman"/>
          <w:szCs w:val="24"/>
        </w:rPr>
      </w:pPr>
      <w:r w:rsidRPr="004F16CF">
        <w:rPr>
          <w:rFonts w:ascii="Times New Roman" w:hAnsi="Times New Roman"/>
          <w:b/>
          <w:szCs w:val="24"/>
        </w:rPr>
        <w:t>Art</w:t>
      </w:r>
      <w:r w:rsidR="00C13F7D">
        <w:rPr>
          <w:rFonts w:ascii="Times New Roman" w:hAnsi="Times New Roman"/>
          <w:b/>
          <w:szCs w:val="24"/>
        </w:rPr>
        <w:t>.</w:t>
      </w:r>
      <w:r w:rsidRPr="004F16CF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>11</w:t>
      </w:r>
      <w:r w:rsidRPr="004F16CF">
        <w:rPr>
          <w:rFonts w:ascii="Times New Roman" w:hAnsi="Times New Roman"/>
          <w:b/>
          <w:szCs w:val="24"/>
        </w:rPr>
        <w:t>.</w:t>
      </w:r>
      <w:r w:rsidRPr="005D0FF6">
        <w:rPr>
          <w:rFonts w:ascii="Times New Roman" w:hAnsi="Times New Roman"/>
          <w:szCs w:val="24"/>
        </w:rPr>
        <w:t xml:space="preserve"> O</w:t>
      </w:r>
      <w:r>
        <w:rPr>
          <w:rFonts w:ascii="Times New Roman" w:hAnsi="Times New Roman"/>
          <w:szCs w:val="24"/>
        </w:rPr>
        <w:t xml:space="preserve"> servidor candidato poderá indicar o interesse</w:t>
      </w:r>
      <w:r w:rsidRPr="005D0FF6">
        <w:rPr>
          <w:rFonts w:ascii="Times New Roman" w:hAnsi="Times New Roman"/>
          <w:szCs w:val="24"/>
        </w:rPr>
        <w:t xml:space="preserve"> máximo </w:t>
      </w:r>
      <w:r>
        <w:rPr>
          <w:rFonts w:ascii="Times New Roman" w:hAnsi="Times New Roman"/>
          <w:szCs w:val="24"/>
        </w:rPr>
        <w:t>em dois</w:t>
      </w:r>
      <w:r w:rsidRPr="005D0FF6">
        <w:rPr>
          <w:rFonts w:ascii="Times New Roman" w:hAnsi="Times New Roman"/>
          <w:szCs w:val="24"/>
        </w:rPr>
        <w:t xml:space="preserve"> </w:t>
      </w:r>
      <w:r w:rsidR="00570DB0">
        <w:rPr>
          <w:rFonts w:ascii="Times New Roman" w:hAnsi="Times New Roman"/>
          <w:szCs w:val="24"/>
        </w:rPr>
        <w:t>Campi</w:t>
      </w:r>
      <w:r w:rsidRPr="005D0FF6">
        <w:rPr>
          <w:rFonts w:ascii="Times New Roman" w:hAnsi="Times New Roman"/>
          <w:szCs w:val="24"/>
        </w:rPr>
        <w:t xml:space="preserve"> ou</w:t>
      </w:r>
      <w:r>
        <w:rPr>
          <w:rFonts w:ascii="Times New Roman" w:hAnsi="Times New Roman"/>
          <w:szCs w:val="24"/>
        </w:rPr>
        <w:t xml:space="preserve"> em um Campus e na</w:t>
      </w:r>
      <w:r w:rsidRPr="005D0FF6">
        <w:rPr>
          <w:rFonts w:ascii="Times New Roman" w:hAnsi="Times New Roman"/>
          <w:szCs w:val="24"/>
        </w:rPr>
        <w:t xml:space="preserve"> Reitoria </w:t>
      </w:r>
      <w:r>
        <w:rPr>
          <w:rFonts w:ascii="Times New Roman" w:hAnsi="Times New Roman"/>
          <w:szCs w:val="24"/>
        </w:rPr>
        <w:t>para sua remoção</w:t>
      </w:r>
      <w:r w:rsidRPr="005D0FF6">
        <w:rPr>
          <w:rFonts w:ascii="Times New Roman" w:hAnsi="Times New Roman"/>
          <w:szCs w:val="24"/>
        </w:rPr>
        <w:t>;</w:t>
      </w:r>
    </w:p>
    <w:p w14:paraId="5D6FB2B5" w14:textId="77777777" w:rsidR="00DD25D6" w:rsidRDefault="00DD25D6" w:rsidP="00DD25D6">
      <w:pPr>
        <w:spacing w:after="120" w:line="24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Parágrafo Único: As opções serão hierarquizadas na inscrição;</w:t>
      </w:r>
    </w:p>
    <w:p w14:paraId="2127C16B" w14:textId="77777777" w:rsidR="00B41D88" w:rsidRDefault="00B41D88" w:rsidP="00DD25D6">
      <w:pPr>
        <w:spacing w:after="120" w:line="240" w:lineRule="auto"/>
        <w:jc w:val="both"/>
        <w:rPr>
          <w:rFonts w:ascii="Times New Roman" w:hAnsi="Times New Roman"/>
          <w:bCs/>
          <w:szCs w:val="24"/>
        </w:rPr>
      </w:pPr>
    </w:p>
    <w:p w14:paraId="0D33DC6C" w14:textId="77777777" w:rsidR="00DD25D6" w:rsidRPr="006323BB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Art. 12. </w:t>
      </w:r>
      <w:r w:rsidRPr="006323BB">
        <w:rPr>
          <w:rFonts w:ascii="Times New Roman" w:hAnsi="Times New Roman"/>
          <w:bCs/>
          <w:szCs w:val="24"/>
        </w:rPr>
        <w:t>Para fins de análise do BIR, a CPR levará em consideração:</w:t>
      </w:r>
    </w:p>
    <w:p w14:paraId="199BD7B4" w14:textId="77777777" w:rsidR="00DD25D6" w:rsidRPr="006323BB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6323BB">
        <w:rPr>
          <w:rFonts w:ascii="Times New Roman" w:hAnsi="Times New Roman"/>
          <w:bCs/>
          <w:szCs w:val="24"/>
        </w:rPr>
        <w:t>I – O perfil do cargo/área pretendida;</w:t>
      </w:r>
    </w:p>
    <w:p w14:paraId="0AAEDE46" w14:textId="77777777" w:rsidR="00DD25D6" w:rsidRPr="006323BB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6323BB">
        <w:rPr>
          <w:rFonts w:ascii="Times New Roman" w:hAnsi="Times New Roman"/>
          <w:bCs/>
          <w:szCs w:val="24"/>
        </w:rPr>
        <w:t>II – A análise do perfil profissional e área de atuação do candidato;</w:t>
      </w:r>
    </w:p>
    <w:p w14:paraId="7191DAA6" w14:textId="77777777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6323BB">
        <w:rPr>
          <w:rFonts w:ascii="Times New Roman" w:hAnsi="Times New Roman"/>
          <w:bCs/>
          <w:szCs w:val="24"/>
        </w:rPr>
        <w:t>III – O parecer dos Diretores Gerais ou dos Pró-reitores envolvidos.</w:t>
      </w:r>
    </w:p>
    <w:p w14:paraId="037E0D7E" w14:textId="77777777" w:rsidR="00AC6D71" w:rsidRDefault="00AC6D71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28655F11" w14:textId="53FCD1F0" w:rsidR="00752230" w:rsidRDefault="00AC6D71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1C6EC4">
        <w:rPr>
          <w:rFonts w:ascii="Times New Roman" w:hAnsi="Times New Roman"/>
          <w:b/>
          <w:bCs/>
          <w:szCs w:val="24"/>
        </w:rPr>
        <w:t xml:space="preserve">Art. </w:t>
      </w:r>
      <w:r w:rsidR="00C13F7D">
        <w:rPr>
          <w:rFonts w:ascii="Times New Roman" w:hAnsi="Times New Roman"/>
          <w:b/>
          <w:bCs/>
          <w:szCs w:val="24"/>
        </w:rPr>
        <w:t>13</w:t>
      </w:r>
      <w:r w:rsidRPr="001C6EC4">
        <w:rPr>
          <w:rFonts w:ascii="Times New Roman" w:hAnsi="Times New Roman"/>
          <w:b/>
          <w:bCs/>
          <w:szCs w:val="24"/>
        </w:rPr>
        <w:t>.</w:t>
      </w:r>
      <w:r>
        <w:rPr>
          <w:rFonts w:ascii="Times New Roman" w:hAnsi="Times New Roman"/>
          <w:bCs/>
          <w:szCs w:val="24"/>
        </w:rPr>
        <w:t xml:space="preserve"> </w:t>
      </w:r>
      <w:r w:rsidRPr="001C6EC4">
        <w:rPr>
          <w:rFonts w:ascii="Times New Roman" w:hAnsi="Times New Roman"/>
          <w:bCs/>
          <w:szCs w:val="24"/>
        </w:rPr>
        <w:t>A Administração não se responsabilizará por solicitações de inscrição</w:t>
      </w:r>
      <w:r>
        <w:rPr>
          <w:rFonts w:ascii="Times New Roman" w:hAnsi="Times New Roman"/>
          <w:bCs/>
          <w:szCs w:val="24"/>
        </w:rPr>
        <w:t xml:space="preserve"> no BIR</w:t>
      </w:r>
      <w:r w:rsidRPr="001C6EC4">
        <w:rPr>
          <w:rFonts w:ascii="Times New Roman" w:hAnsi="Times New Roman"/>
          <w:bCs/>
          <w:szCs w:val="24"/>
        </w:rPr>
        <w:t xml:space="preserve"> não recebidas p</w:t>
      </w:r>
      <w:r>
        <w:rPr>
          <w:rFonts w:ascii="Times New Roman" w:hAnsi="Times New Roman"/>
          <w:bCs/>
          <w:szCs w:val="24"/>
        </w:rPr>
        <w:t>or motivos de ordem técnica</w:t>
      </w:r>
      <w:r w:rsidRPr="001C6EC4">
        <w:rPr>
          <w:rFonts w:ascii="Times New Roman" w:hAnsi="Times New Roman"/>
          <w:bCs/>
          <w:szCs w:val="24"/>
        </w:rPr>
        <w:t>.</w:t>
      </w:r>
    </w:p>
    <w:p w14:paraId="7C8C094F" w14:textId="77777777" w:rsidR="00752230" w:rsidRPr="00752230" w:rsidRDefault="00752230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60762856" w14:textId="77777777" w:rsidR="004322FB" w:rsidRDefault="004322FB" w:rsidP="00A67546">
      <w:pPr>
        <w:spacing w:after="12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SEÇÃO II</w:t>
      </w:r>
    </w:p>
    <w:p w14:paraId="17577633" w14:textId="0926CCD2" w:rsidR="00DD25D6" w:rsidRPr="00752230" w:rsidRDefault="00DD25D6" w:rsidP="00752230">
      <w:pPr>
        <w:spacing w:after="12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COMISSÃO PERMANENTE DE REMOÇÃO</w:t>
      </w:r>
    </w:p>
    <w:p w14:paraId="115E340F" w14:textId="68DEB40C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4F416D">
        <w:rPr>
          <w:rFonts w:ascii="Times New Roman" w:hAnsi="Times New Roman"/>
          <w:b/>
          <w:bCs/>
          <w:szCs w:val="24"/>
        </w:rPr>
        <w:t xml:space="preserve">Art. </w:t>
      </w:r>
      <w:r w:rsidR="00C13F7D">
        <w:rPr>
          <w:rFonts w:ascii="Times New Roman" w:hAnsi="Times New Roman"/>
          <w:b/>
          <w:bCs/>
          <w:szCs w:val="24"/>
        </w:rPr>
        <w:t>14</w:t>
      </w:r>
      <w:r w:rsidRPr="004F416D">
        <w:rPr>
          <w:rFonts w:ascii="Times New Roman" w:hAnsi="Times New Roman"/>
          <w:bCs/>
          <w:szCs w:val="24"/>
        </w:rPr>
        <w:t xml:space="preserve">. A Comissão </w:t>
      </w:r>
      <w:r>
        <w:rPr>
          <w:rFonts w:ascii="Times New Roman" w:hAnsi="Times New Roman"/>
          <w:bCs/>
          <w:szCs w:val="24"/>
        </w:rPr>
        <w:t>Permanente</w:t>
      </w:r>
      <w:r w:rsidRPr="004F416D">
        <w:rPr>
          <w:rFonts w:ascii="Times New Roman" w:hAnsi="Times New Roman"/>
          <w:bCs/>
          <w:szCs w:val="24"/>
        </w:rPr>
        <w:t xml:space="preserve"> de Remoção será </w:t>
      </w:r>
      <w:r>
        <w:rPr>
          <w:rFonts w:ascii="Times New Roman" w:hAnsi="Times New Roman"/>
          <w:bCs/>
          <w:szCs w:val="24"/>
        </w:rPr>
        <w:t>composta</w:t>
      </w:r>
      <w:r w:rsidRPr="004F416D">
        <w:rPr>
          <w:rFonts w:ascii="Times New Roman" w:hAnsi="Times New Roman"/>
          <w:bCs/>
          <w:szCs w:val="24"/>
        </w:rPr>
        <w:t xml:space="preserve"> pelos seguintes integrantes: </w:t>
      </w:r>
      <w:r>
        <w:rPr>
          <w:rFonts w:ascii="Times New Roman" w:hAnsi="Times New Roman"/>
          <w:bCs/>
          <w:szCs w:val="24"/>
        </w:rPr>
        <w:t xml:space="preserve">dois representantes da Diretoria de </w:t>
      </w:r>
      <w:r w:rsidR="00AC6D71">
        <w:rPr>
          <w:rFonts w:ascii="Times New Roman" w:hAnsi="Times New Roman"/>
          <w:bCs/>
          <w:szCs w:val="24"/>
        </w:rPr>
        <w:t xml:space="preserve">Gestão e </w:t>
      </w:r>
      <w:r>
        <w:rPr>
          <w:rFonts w:ascii="Times New Roman" w:hAnsi="Times New Roman"/>
          <w:bCs/>
          <w:szCs w:val="24"/>
        </w:rPr>
        <w:t>Valorização de Pessoas</w:t>
      </w:r>
      <w:r w:rsidR="00AC6D71">
        <w:rPr>
          <w:rFonts w:ascii="Times New Roman" w:hAnsi="Times New Roman"/>
          <w:bCs/>
          <w:szCs w:val="24"/>
        </w:rPr>
        <w:t xml:space="preserve"> (DGP)</w:t>
      </w:r>
      <w:r>
        <w:rPr>
          <w:rFonts w:ascii="Times New Roman" w:hAnsi="Times New Roman"/>
          <w:bCs/>
          <w:szCs w:val="24"/>
        </w:rPr>
        <w:t>, um integrante da Pró-</w:t>
      </w:r>
      <w:r w:rsidR="00C23320">
        <w:rPr>
          <w:rFonts w:ascii="Times New Roman" w:hAnsi="Times New Roman"/>
          <w:bCs/>
          <w:szCs w:val="24"/>
        </w:rPr>
        <w:t>R</w:t>
      </w:r>
      <w:r>
        <w:rPr>
          <w:rFonts w:ascii="Times New Roman" w:hAnsi="Times New Roman"/>
          <w:bCs/>
          <w:szCs w:val="24"/>
        </w:rPr>
        <w:t>eitoria de Ensino</w:t>
      </w:r>
      <w:r w:rsidR="00AC6D71">
        <w:rPr>
          <w:rFonts w:ascii="Times New Roman" w:hAnsi="Times New Roman"/>
          <w:bCs/>
          <w:szCs w:val="24"/>
        </w:rPr>
        <w:t xml:space="preserve"> (PROEN)</w:t>
      </w:r>
      <w:r>
        <w:rPr>
          <w:rFonts w:ascii="Times New Roman" w:hAnsi="Times New Roman"/>
          <w:bCs/>
          <w:szCs w:val="24"/>
        </w:rPr>
        <w:t>, um integrante da CIS e um integrante da CPPD.</w:t>
      </w:r>
    </w:p>
    <w:p w14:paraId="65FFD965" w14:textId="77777777" w:rsidR="00AC6D71" w:rsidRDefault="00AC6D71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2343EF81" w14:textId="2F7896C3" w:rsidR="00DD25D6" w:rsidRDefault="00C13F7D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Art. 15</w:t>
      </w:r>
      <w:r w:rsidR="00DD25D6" w:rsidRPr="002204F4">
        <w:rPr>
          <w:rFonts w:ascii="Times New Roman" w:hAnsi="Times New Roman"/>
          <w:b/>
          <w:bCs/>
          <w:szCs w:val="24"/>
        </w:rPr>
        <w:t>.</w:t>
      </w:r>
      <w:r w:rsidR="00DD25D6">
        <w:rPr>
          <w:rFonts w:ascii="Times New Roman" w:hAnsi="Times New Roman"/>
          <w:bCs/>
          <w:szCs w:val="24"/>
        </w:rPr>
        <w:t xml:space="preserve"> A CPR possui caráter consultivo.</w:t>
      </w:r>
    </w:p>
    <w:p w14:paraId="0B528868" w14:textId="77777777" w:rsidR="00A67546" w:rsidRPr="006323BB" w:rsidRDefault="00A67546" w:rsidP="00A6754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7847A7F6" w14:textId="6C6ACD32" w:rsidR="00A67546" w:rsidRPr="005D0FF6" w:rsidRDefault="00C13F7D" w:rsidP="00A6754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Art. 16</w:t>
      </w:r>
      <w:r w:rsidR="00A67546">
        <w:rPr>
          <w:rFonts w:ascii="Times New Roman" w:hAnsi="Times New Roman"/>
          <w:b/>
          <w:bCs/>
          <w:szCs w:val="24"/>
        </w:rPr>
        <w:t>.</w:t>
      </w:r>
      <w:r w:rsidR="00A67546" w:rsidRPr="005D0FF6">
        <w:rPr>
          <w:rFonts w:ascii="Times New Roman" w:hAnsi="Times New Roman"/>
          <w:bCs/>
          <w:szCs w:val="24"/>
        </w:rPr>
        <w:t xml:space="preserve"> No caso de haver mais de um interessado no mesmo cargo, serão levados em consideração os seguintes critérios de desempate:</w:t>
      </w:r>
    </w:p>
    <w:p w14:paraId="700392AF" w14:textId="77777777" w:rsidR="00A67546" w:rsidRPr="005D0FF6" w:rsidRDefault="00A67546" w:rsidP="00A6754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5D0FF6">
        <w:rPr>
          <w:rFonts w:ascii="Times New Roman" w:hAnsi="Times New Roman"/>
          <w:bCs/>
          <w:szCs w:val="24"/>
        </w:rPr>
        <w:t>I – maior tempo de efetivo exercíci</w:t>
      </w:r>
      <w:r>
        <w:rPr>
          <w:rFonts w:ascii="Times New Roman" w:hAnsi="Times New Roman"/>
          <w:bCs/>
          <w:szCs w:val="24"/>
        </w:rPr>
        <w:t>o na unidade de lotação do IFRJ, conforme dados extraídos do SIAPE, pela DGP;</w:t>
      </w:r>
    </w:p>
    <w:p w14:paraId="541F2967" w14:textId="77777777" w:rsidR="00A67546" w:rsidRPr="005D0FF6" w:rsidRDefault="00A67546" w:rsidP="00A6754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5D0FF6">
        <w:rPr>
          <w:rFonts w:ascii="Times New Roman" w:hAnsi="Times New Roman"/>
          <w:bCs/>
          <w:szCs w:val="24"/>
        </w:rPr>
        <w:t>II – maior tempo de efetivo exercício no IFRJ;</w:t>
      </w:r>
    </w:p>
    <w:p w14:paraId="4A842890" w14:textId="77777777" w:rsidR="00A67546" w:rsidRDefault="00A67546" w:rsidP="00A6754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III – maior idade.</w:t>
      </w:r>
    </w:p>
    <w:p w14:paraId="4B14F57A" w14:textId="77777777" w:rsidR="00A67546" w:rsidRDefault="00A67546" w:rsidP="00A6754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7E1A2900" w14:textId="56EAB2AE" w:rsidR="00A67546" w:rsidRDefault="003D124B" w:rsidP="00A6754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lastRenderedPageBreak/>
        <w:t>Art. 17</w:t>
      </w:r>
      <w:r w:rsidR="00A67546" w:rsidRPr="005733A0">
        <w:rPr>
          <w:rFonts w:ascii="Times New Roman" w:hAnsi="Times New Roman"/>
          <w:b/>
          <w:bCs/>
          <w:szCs w:val="24"/>
        </w:rPr>
        <w:t>.</w:t>
      </w:r>
      <w:r w:rsidR="00A67546">
        <w:rPr>
          <w:rFonts w:ascii="Times New Roman" w:hAnsi="Times New Roman"/>
          <w:bCs/>
          <w:szCs w:val="24"/>
        </w:rPr>
        <w:t xml:space="preserve"> No caso de interesse de remoção dos técnico-administrativos em educação, a permuta deverá ser realizada por técnicos de mesmo cargo.</w:t>
      </w:r>
    </w:p>
    <w:p w14:paraId="4CA3E37A" w14:textId="77777777" w:rsidR="00A67546" w:rsidRDefault="00A67546" w:rsidP="00A6754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465AB089" w14:textId="200A5EF8" w:rsidR="00A67546" w:rsidRDefault="003D124B" w:rsidP="00A6754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Art. 18</w:t>
      </w:r>
      <w:r w:rsidR="00A67546" w:rsidRPr="0033085E">
        <w:rPr>
          <w:rFonts w:ascii="Times New Roman" w:hAnsi="Times New Roman"/>
          <w:b/>
          <w:bCs/>
          <w:szCs w:val="24"/>
        </w:rPr>
        <w:t>.</w:t>
      </w:r>
      <w:r w:rsidR="00A67546">
        <w:rPr>
          <w:rFonts w:ascii="Times New Roman" w:hAnsi="Times New Roman"/>
          <w:bCs/>
          <w:szCs w:val="24"/>
        </w:rPr>
        <w:t xml:space="preserve"> Após avaliada a remoção entre técnicos-administrativos do mesmo cargo, poderá ocorrer a remoção entre técnicos de cargos distintos, desde que sejam do mesmo nível de classificação, conforme PCCTAE.</w:t>
      </w:r>
    </w:p>
    <w:p w14:paraId="20336338" w14:textId="77777777" w:rsidR="00A67546" w:rsidRDefault="00A67546" w:rsidP="00A6754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Parágrafo Único: A avaliação da pertinência da remoção entre cargos distintos dependerá do parecer dos Diretores Gerais ou Pró-reitores dos Campi envolvidos, que será demandada pela CPR.</w:t>
      </w:r>
    </w:p>
    <w:p w14:paraId="6E7220F3" w14:textId="77777777" w:rsidR="00A67546" w:rsidRPr="0033085E" w:rsidRDefault="00A67546" w:rsidP="00A6754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2B6700AA" w14:textId="5885DC72" w:rsidR="00A67546" w:rsidRDefault="00A67546" w:rsidP="00A6754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5733A0">
        <w:rPr>
          <w:rFonts w:ascii="Times New Roman" w:hAnsi="Times New Roman"/>
          <w:b/>
          <w:bCs/>
          <w:szCs w:val="24"/>
        </w:rPr>
        <w:t xml:space="preserve">Art. </w:t>
      </w:r>
      <w:r w:rsidR="003D124B">
        <w:rPr>
          <w:rFonts w:ascii="Times New Roman" w:hAnsi="Times New Roman"/>
          <w:b/>
          <w:bCs/>
          <w:szCs w:val="24"/>
        </w:rPr>
        <w:t>19</w:t>
      </w:r>
      <w:r w:rsidRPr="005733A0">
        <w:rPr>
          <w:rFonts w:ascii="Times New Roman" w:hAnsi="Times New Roman"/>
          <w:b/>
          <w:bCs/>
          <w:szCs w:val="24"/>
        </w:rPr>
        <w:t>.</w:t>
      </w:r>
      <w:r>
        <w:rPr>
          <w:rFonts w:ascii="Times New Roman" w:hAnsi="Times New Roman"/>
          <w:bCs/>
          <w:szCs w:val="24"/>
        </w:rPr>
        <w:t xml:space="preserve"> No caso de interesse de remoção de docentes do Ensino Básico, Técnico e Tecnológico (EBTT), a permuta será realizada por docentes com o mesmo regime de trabalho.</w:t>
      </w:r>
    </w:p>
    <w:p w14:paraId="2991534C" w14:textId="5C10EA44" w:rsidR="00A67546" w:rsidRDefault="00C13F7D" w:rsidP="00C13F7D">
      <w:pPr>
        <w:tabs>
          <w:tab w:val="left" w:pos="3870"/>
        </w:tabs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ab/>
      </w:r>
    </w:p>
    <w:p w14:paraId="473566C5" w14:textId="6135046B" w:rsidR="00A67546" w:rsidRDefault="003D124B" w:rsidP="00A6754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Art. 20</w:t>
      </w:r>
      <w:r w:rsidR="00A67546" w:rsidRPr="00F16350">
        <w:rPr>
          <w:rFonts w:ascii="Times New Roman" w:hAnsi="Times New Roman"/>
          <w:b/>
          <w:bCs/>
          <w:szCs w:val="24"/>
        </w:rPr>
        <w:t>.</w:t>
      </w:r>
      <w:r w:rsidR="00A67546">
        <w:rPr>
          <w:rFonts w:ascii="Times New Roman" w:hAnsi="Times New Roman"/>
          <w:bCs/>
          <w:szCs w:val="24"/>
        </w:rPr>
        <w:t xml:space="preserve"> Após avaliada a remoção entre docentes com o mesmo regime de trabalho, poderá ocorrer a remoção de docentes de distintos regimes de trabalho.</w:t>
      </w:r>
    </w:p>
    <w:p w14:paraId="66B47D70" w14:textId="77777777" w:rsidR="00A67546" w:rsidRDefault="00A67546" w:rsidP="00A6754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Parágrafo Único: A avaliação da pertinência da remoção entre docentes com distintos regimes de trabalho dependerá do parecer dos Diretores Gerais dos Campi envolvidos, que será demandada pela CPR.</w:t>
      </w:r>
    </w:p>
    <w:p w14:paraId="353D24C7" w14:textId="77777777" w:rsidR="00A67546" w:rsidRDefault="00A67546" w:rsidP="00A6754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05B8C023" w14:textId="33ABF46D" w:rsidR="00A67546" w:rsidRPr="00E66BC6" w:rsidRDefault="00A67546" w:rsidP="00A6754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D54B8D">
        <w:rPr>
          <w:rFonts w:ascii="Times New Roman" w:hAnsi="Times New Roman"/>
          <w:b/>
          <w:bCs/>
          <w:szCs w:val="24"/>
        </w:rPr>
        <w:t xml:space="preserve">Art. </w:t>
      </w:r>
      <w:r w:rsidR="003D124B">
        <w:rPr>
          <w:rFonts w:ascii="Times New Roman" w:hAnsi="Times New Roman"/>
          <w:b/>
          <w:bCs/>
          <w:szCs w:val="24"/>
        </w:rPr>
        <w:t>21</w:t>
      </w:r>
      <w:r>
        <w:rPr>
          <w:rFonts w:ascii="Times New Roman" w:hAnsi="Times New Roman"/>
          <w:b/>
          <w:bCs/>
          <w:szCs w:val="24"/>
        </w:rPr>
        <w:t xml:space="preserve">. </w:t>
      </w:r>
      <w:r w:rsidRPr="00D54B8D">
        <w:rPr>
          <w:rFonts w:ascii="Times New Roman" w:hAnsi="Times New Roman"/>
          <w:bCs/>
          <w:szCs w:val="24"/>
        </w:rPr>
        <w:t>Os docentes</w:t>
      </w:r>
      <w:r>
        <w:rPr>
          <w:rFonts w:ascii="Times New Roman" w:hAnsi="Times New Roman"/>
          <w:bCs/>
          <w:szCs w:val="24"/>
        </w:rPr>
        <w:t xml:space="preserve"> EBTT</w:t>
      </w:r>
      <w:r w:rsidRPr="00D54B8D">
        <w:rPr>
          <w:rFonts w:ascii="Times New Roman" w:hAnsi="Times New Roman"/>
          <w:bCs/>
          <w:szCs w:val="24"/>
        </w:rPr>
        <w:t xml:space="preserve"> poderão se inscrever para vagas em área de conhecimento</w:t>
      </w:r>
      <w:r>
        <w:rPr>
          <w:rFonts w:ascii="Times New Roman" w:hAnsi="Times New Roman"/>
          <w:bCs/>
          <w:szCs w:val="24"/>
        </w:rPr>
        <w:t xml:space="preserve"> as quais são habilitados.</w:t>
      </w:r>
    </w:p>
    <w:p w14:paraId="1BAFAA07" w14:textId="77777777" w:rsidR="00A67546" w:rsidRPr="0097004C" w:rsidRDefault="00A67546" w:rsidP="00A67546">
      <w:pPr>
        <w:spacing w:after="0" w:line="360" w:lineRule="auto"/>
        <w:jc w:val="both"/>
        <w:rPr>
          <w:rFonts w:ascii="Times New Roman" w:hAnsi="Times New Roman"/>
          <w:bCs/>
          <w:szCs w:val="24"/>
          <w:vertAlign w:val="subscript"/>
        </w:rPr>
      </w:pPr>
      <w:r>
        <w:rPr>
          <w:rFonts w:ascii="Times New Roman" w:hAnsi="Times New Roman"/>
          <w:bCs/>
          <w:szCs w:val="24"/>
        </w:rPr>
        <w:t xml:space="preserve">§1º O docente, na ocasião de sua inscrição, informará qual a área de formação e disciplina/área/habilitação que atua; </w:t>
      </w:r>
      <w:r>
        <w:rPr>
          <w:rFonts w:ascii="Times New Roman" w:hAnsi="Times New Roman"/>
          <w:bCs/>
          <w:szCs w:val="24"/>
        </w:rPr>
        <w:softHyphen/>
      </w:r>
    </w:p>
    <w:p w14:paraId="3D1A8192" w14:textId="77777777" w:rsidR="00A67546" w:rsidRDefault="00A67546" w:rsidP="00A6754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§2º Caberá a CPR o deferimento ou indeferimento no que compete a possibilidade de o docente atuar na área de interesse pretendida.</w:t>
      </w:r>
    </w:p>
    <w:p w14:paraId="3C87E45D" w14:textId="77777777" w:rsidR="00AC6D71" w:rsidRDefault="00AC6D71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788B73CF" w14:textId="76FE607B" w:rsidR="00A67546" w:rsidRDefault="003D124B" w:rsidP="00A6754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Art. 22</w:t>
      </w:r>
      <w:r w:rsidR="00A67546">
        <w:rPr>
          <w:rFonts w:ascii="Times New Roman" w:hAnsi="Times New Roman"/>
          <w:b/>
          <w:bCs/>
          <w:szCs w:val="24"/>
        </w:rPr>
        <w:t xml:space="preserve">. </w:t>
      </w:r>
      <w:r w:rsidR="00A67546">
        <w:rPr>
          <w:rFonts w:ascii="Times New Roman" w:hAnsi="Times New Roman"/>
          <w:bCs/>
          <w:szCs w:val="24"/>
        </w:rPr>
        <w:t>A</w:t>
      </w:r>
      <w:r w:rsidR="00A67546" w:rsidRPr="00B40166">
        <w:rPr>
          <w:rFonts w:ascii="Times New Roman" w:hAnsi="Times New Roman"/>
          <w:bCs/>
          <w:szCs w:val="24"/>
        </w:rPr>
        <w:t xml:space="preserve"> CPR enviará relatório subsidiário à DGP, que após conferência dos requisitos legais dos candidatos</w:t>
      </w:r>
      <w:r w:rsidR="00A67546">
        <w:rPr>
          <w:rFonts w:ascii="Times New Roman" w:hAnsi="Times New Roman"/>
          <w:bCs/>
          <w:szCs w:val="24"/>
        </w:rPr>
        <w:t xml:space="preserve"> encaminhará o mesmo para a análise do</w:t>
      </w:r>
      <w:r w:rsidR="00A67546" w:rsidRPr="00B40166">
        <w:rPr>
          <w:rFonts w:ascii="Times New Roman" w:hAnsi="Times New Roman"/>
          <w:bCs/>
          <w:szCs w:val="24"/>
        </w:rPr>
        <w:t xml:space="preserve"> Reitor</w:t>
      </w:r>
      <w:r w:rsidR="00A67546">
        <w:rPr>
          <w:rFonts w:ascii="Times New Roman" w:hAnsi="Times New Roman"/>
          <w:bCs/>
          <w:szCs w:val="24"/>
        </w:rPr>
        <w:t>.</w:t>
      </w:r>
    </w:p>
    <w:p w14:paraId="38E42A7A" w14:textId="77777777" w:rsidR="00A67546" w:rsidRDefault="00A67546" w:rsidP="00A6754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243E67AF" w14:textId="7AE607DE" w:rsidR="00A67546" w:rsidRPr="00B40166" w:rsidRDefault="003D124B" w:rsidP="00A6754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3D124B">
        <w:rPr>
          <w:rFonts w:ascii="Times New Roman" w:hAnsi="Times New Roman"/>
          <w:b/>
          <w:bCs/>
          <w:szCs w:val="24"/>
        </w:rPr>
        <w:t>Art. 23</w:t>
      </w:r>
      <w:r w:rsidR="00A67546" w:rsidRPr="003D124B">
        <w:rPr>
          <w:rFonts w:ascii="Times New Roman" w:hAnsi="Times New Roman"/>
          <w:b/>
          <w:bCs/>
          <w:szCs w:val="24"/>
        </w:rPr>
        <w:t>.</w:t>
      </w:r>
      <w:r w:rsidR="00A67546">
        <w:rPr>
          <w:rFonts w:ascii="Times New Roman" w:hAnsi="Times New Roman"/>
          <w:bCs/>
          <w:szCs w:val="24"/>
        </w:rPr>
        <w:t xml:space="preserve"> Após análise do Reitor, a DGP incluirá os resultados preliminares no site institucional.</w:t>
      </w:r>
    </w:p>
    <w:p w14:paraId="40B40EB1" w14:textId="77777777" w:rsidR="00752230" w:rsidRDefault="00752230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250EB7F6" w14:textId="77777777" w:rsidR="00752230" w:rsidRDefault="00752230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36BC51DC" w14:textId="77777777" w:rsidR="00752230" w:rsidRDefault="00752230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234E1E87" w14:textId="77777777" w:rsidR="00752230" w:rsidRDefault="00752230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7894A750" w14:textId="77777777" w:rsidR="004322FB" w:rsidRDefault="004322FB" w:rsidP="00A67546">
      <w:pPr>
        <w:spacing w:after="12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SEÇÃO III</w:t>
      </w:r>
    </w:p>
    <w:p w14:paraId="79E3ADBB" w14:textId="77777777" w:rsidR="00AC6D71" w:rsidRDefault="00DD25D6" w:rsidP="00A67546">
      <w:pPr>
        <w:spacing w:after="120" w:line="240" w:lineRule="auto"/>
        <w:jc w:val="center"/>
        <w:rPr>
          <w:rFonts w:ascii="Times New Roman" w:hAnsi="Times New Roman"/>
          <w:b/>
          <w:szCs w:val="24"/>
        </w:rPr>
      </w:pPr>
      <w:r w:rsidRPr="002C187C">
        <w:rPr>
          <w:rFonts w:ascii="Times New Roman" w:hAnsi="Times New Roman"/>
          <w:b/>
          <w:szCs w:val="24"/>
        </w:rPr>
        <w:t>RECURSOS</w:t>
      </w:r>
      <w:r>
        <w:rPr>
          <w:rFonts w:ascii="Times New Roman" w:hAnsi="Times New Roman"/>
          <w:b/>
          <w:szCs w:val="24"/>
        </w:rPr>
        <w:t xml:space="preserve"> AO RESULTADO DA AVALIAÇÃO DA</w:t>
      </w:r>
    </w:p>
    <w:p w14:paraId="6D9E105B" w14:textId="2491D1B5" w:rsidR="00DD25D6" w:rsidRDefault="00DD25D6" w:rsidP="00752230">
      <w:pPr>
        <w:spacing w:after="12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COMISSÃO PERMANENTE DE REMOÇÃO</w:t>
      </w:r>
    </w:p>
    <w:p w14:paraId="63E66399" w14:textId="60A774E0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577A58">
        <w:rPr>
          <w:rFonts w:ascii="Times New Roman" w:hAnsi="Times New Roman"/>
          <w:b/>
          <w:bCs/>
          <w:szCs w:val="24"/>
        </w:rPr>
        <w:t xml:space="preserve">Art. </w:t>
      </w:r>
      <w:r>
        <w:rPr>
          <w:rFonts w:ascii="Times New Roman" w:hAnsi="Times New Roman"/>
          <w:b/>
          <w:bCs/>
          <w:szCs w:val="24"/>
        </w:rPr>
        <w:t>2</w:t>
      </w:r>
      <w:r w:rsidR="003D124B">
        <w:rPr>
          <w:rFonts w:ascii="Times New Roman" w:hAnsi="Times New Roman"/>
          <w:b/>
          <w:bCs/>
          <w:szCs w:val="24"/>
        </w:rPr>
        <w:t>4</w:t>
      </w:r>
      <w:r w:rsidRPr="00577A58">
        <w:rPr>
          <w:rFonts w:ascii="Times New Roman" w:hAnsi="Times New Roman"/>
          <w:b/>
          <w:bCs/>
          <w:szCs w:val="24"/>
        </w:rPr>
        <w:t>.</w:t>
      </w:r>
      <w:r w:rsidRPr="00577A58">
        <w:rPr>
          <w:rFonts w:ascii="Times New Roman" w:hAnsi="Times New Roman"/>
          <w:bCs/>
          <w:szCs w:val="24"/>
        </w:rPr>
        <w:t xml:space="preserve"> </w:t>
      </w:r>
      <w:r>
        <w:rPr>
          <w:rFonts w:ascii="Times New Roman" w:hAnsi="Times New Roman"/>
          <w:bCs/>
          <w:szCs w:val="24"/>
        </w:rPr>
        <w:t xml:space="preserve">Após a inclusão dos resultados no site institucional, os candidatos poderão interpor recurso, no prazo de </w:t>
      </w:r>
      <w:r w:rsidR="00D3009C">
        <w:rPr>
          <w:rFonts w:ascii="Times New Roman" w:hAnsi="Times New Roman"/>
          <w:bCs/>
          <w:szCs w:val="24"/>
        </w:rPr>
        <w:t>5</w:t>
      </w:r>
      <w:r>
        <w:rPr>
          <w:rFonts w:ascii="Times New Roman" w:hAnsi="Times New Roman"/>
          <w:bCs/>
          <w:szCs w:val="24"/>
        </w:rPr>
        <w:t xml:space="preserve"> dias </w:t>
      </w:r>
      <w:r w:rsidR="00D3009C">
        <w:rPr>
          <w:rFonts w:ascii="Times New Roman" w:hAnsi="Times New Roman"/>
          <w:bCs/>
          <w:szCs w:val="24"/>
        </w:rPr>
        <w:t>úteis</w:t>
      </w:r>
      <w:r>
        <w:rPr>
          <w:rFonts w:ascii="Times New Roman" w:hAnsi="Times New Roman"/>
          <w:bCs/>
          <w:szCs w:val="24"/>
        </w:rPr>
        <w:t xml:space="preserve">, por meio de Formulário de Recurso/Remoção, presente no </w:t>
      </w:r>
      <w:r w:rsidR="00D3009C">
        <w:rPr>
          <w:rFonts w:ascii="Times New Roman" w:hAnsi="Times New Roman"/>
          <w:bCs/>
          <w:szCs w:val="24"/>
        </w:rPr>
        <w:t>Portal de Gestão de Pessoas do IFRJ, no endereço eletrônico www.portal.ifrj.edu.br/gestao-pessoas</w:t>
      </w:r>
      <w:r>
        <w:rPr>
          <w:rFonts w:ascii="Times New Roman" w:hAnsi="Times New Roman"/>
          <w:bCs/>
          <w:szCs w:val="24"/>
        </w:rPr>
        <w:t>.</w:t>
      </w:r>
    </w:p>
    <w:p w14:paraId="1887DE32" w14:textId="77777777" w:rsidR="00AC6D71" w:rsidRDefault="00AC6D71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2F63D013" w14:textId="6EC124D9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577A58">
        <w:rPr>
          <w:rFonts w:ascii="Times New Roman" w:hAnsi="Times New Roman"/>
          <w:b/>
          <w:bCs/>
          <w:szCs w:val="24"/>
        </w:rPr>
        <w:t>Art.</w:t>
      </w:r>
      <w:r>
        <w:rPr>
          <w:rFonts w:ascii="Times New Roman" w:hAnsi="Times New Roman"/>
          <w:b/>
          <w:bCs/>
          <w:szCs w:val="24"/>
        </w:rPr>
        <w:t xml:space="preserve"> 2</w:t>
      </w:r>
      <w:r w:rsidR="003D124B">
        <w:rPr>
          <w:rFonts w:ascii="Times New Roman" w:hAnsi="Times New Roman"/>
          <w:b/>
          <w:bCs/>
          <w:szCs w:val="24"/>
        </w:rPr>
        <w:t>5</w:t>
      </w:r>
      <w:r>
        <w:rPr>
          <w:rFonts w:ascii="Times New Roman" w:hAnsi="Times New Roman"/>
          <w:b/>
          <w:bCs/>
          <w:szCs w:val="24"/>
        </w:rPr>
        <w:t>.</w:t>
      </w:r>
      <w:r>
        <w:rPr>
          <w:rFonts w:ascii="Times New Roman" w:hAnsi="Times New Roman"/>
          <w:bCs/>
          <w:szCs w:val="24"/>
        </w:rPr>
        <w:t xml:space="preserve"> O </w:t>
      </w:r>
      <w:r w:rsidR="009C0AB4">
        <w:rPr>
          <w:rFonts w:ascii="Times New Roman" w:hAnsi="Times New Roman"/>
          <w:bCs/>
          <w:szCs w:val="24"/>
        </w:rPr>
        <w:t xml:space="preserve">Formulário de Recurso/Remoção </w:t>
      </w:r>
      <w:r>
        <w:rPr>
          <w:rFonts w:ascii="Times New Roman" w:hAnsi="Times New Roman"/>
          <w:bCs/>
          <w:szCs w:val="24"/>
        </w:rPr>
        <w:t xml:space="preserve">deverá ser assinado manualmente, </w:t>
      </w:r>
      <w:r w:rsidR="00912AB8">
        <w:rPr>
          <w:rFonts w:ascii="Times New Roman" w:hAnsi="Times New Roman"/>
          <w:bCs/>
          <w:szCs w:val="24"/>
        </w:rPr>
        <w:t xml:space="preserve">digitalizado </w:t>
      </w:r>
      <w:r>
        <w:rPr>
          <w:rFonts w:ascii="Times New Roman" w:hAnsi="Times New Roman"/>
          <w:bCs/>
          <w:szCs w:val="24"/>
        </w:rPr>
        <w:t>e enviado para o e-mail da CP</w:t>
      </w:r>
      <w:r w:rsidRPr="00577A58">
        <w:rPr>
          <w:rFonts w:ascii="Times New Roman" w:hAnsi="Times New Roman"/>
          <w:bCs/>
          <w:szCs w:val="24"/>
        </w:rPr>
        <w:t>R</w:t>
      </w:r>
      <w:r>
        <w:rPr>
          <w:rFonts w:ascii="Times New Roman" w:hAnsi="Times New Roman"/>
          <w:bCs/>
          <w:szCs w:val="24"/>
        </w:rPr>
        <w:t xml:space="preserve">, a saber: </w:t>
      </w:r>
      <w:hyperlink r:id="rId7" w:history="1">
        <w:r w:rsidRPr="00860ADF">
          <w:rPr>
            <w:rStyle w:val="Hyperlink"/>
            <w:rFonts w:ascii="Times New Roman" w:hAnsi="Times New Roman"/>
            <w:bCs/>
            <w:szCs w:val="24"/>
          </w:rPr>
          <w:t>remocao@ifrj.edu.br</w:t>
        </w:r>
      </w:hyperlink>
      <w:r>
        <w:rPr>
          <w:rFonts w:ascii="Times New Roman" w:hAnsi="Times New Roman"/>
          <w:bCs/>
          <w:szCs w:val="24"/>
        </w:rPr>
        <w:t>.</w:t>
      </w:r>
    </w:p>
    <w:p w14:paraId="23322D50" w14:textId="77777777" w:rsidR="00AC6D71" w:rsidRDefault="00AC6D71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570129AE" w14:textId="247DAC3B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Art. 2</w:t>
      </w:r>
      <w:r w:rsidR="003D124B">
        <w:rPr>
          <w:rFonts w:ascii="Times New Roman" w:hAnsi="Times New Roman"/>
          <w:b/>
          <w:bCs/>
          <w:szCs w:val="24"/>
        </w:rPr>
        <w:t>6</w:t>
      </w:r>
      <w:r w:rsidRPr="00D7304C">
        <w:rPr>
          <w:rFonts w:ascii="Times New Roman" w:hAnsi="Times New Roman"/>
          <w:b/>
          <w:bCs/>
          <w:szCs w:val="24"/>
        </w:rPr>
        <w:t>.</w:t>
      </w:r>
      <w:r>
        <w:rPr>
          <w:rFonts w:ascii="Times New Roman" w:hAnsi="Times New Roman"/>
          <w:bCs/>
          <w:szCs w:val="24"/>
        </w:rPr>
        <w:t xml:space="preserve"> A CPR avaliará o recurso, subsidiando a DPG, que emitirá parecer decisório sobre o recurso interposto, no prazo de 5 dias úteis.</w:t>
      </w:r>
    </w:p>
    <w:p w14:paraId="62A8ED52" w14:textId="77777777" w:rsidR="00AC6D71" w:rsidRDefault="00AC6D71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05A55F53" w14:textId="68439484" w:rsidR="00DD25D6" w:rsidRPr="00577A58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577A58">
        <w:rPr>
          <w:rFonts w:ascii="Times New Roman" w:hAnsi="Times New Roman"/>
          <w:b/>
          <w:bCs/>
          <w:szCs w:val="24"/>
        </w:rPr>
        <w:t xml:space="preserve">Art. </w:t>
      </w:r>
      <w:r>
        <w:rPr>
          <w:rFonts w:ascii="Times New Roman" w:hAnsi="Times New Roman"/>
          <w:b/>
          <w:bCs/>
          <w:szCs w:val="24"/>
        </w:rPr>
        <w:t>2</w:t>
      </w:r>
      <w:r w:rsidR="003D124B">
        <w:rPr>
          <w:rFonts w:ascii="Times New Roman" w:hAnsi="Times New Roman"/>
          <w:b/>
          <w:bCs/>
          <w:szCs w:val="24"/>
        </w:rPr>
        <w:t>7</w:t>
      </w:r>
      <w:r w:rsidRPr="00577A58">
        <w:rPr>
          <w:rFonts w:ascii="Times New Roman" w:hAnsi="Times New Roman"/>
          <w:b/>
          <w:bCs/>
          <w:szCs w:val="24"/>
        </w:rPr>
        <w:t>.</w:t>
      </w:r>
      <w:r>
        <w:rPr>
          <w:rFonts w:ascii="Times New Roman" w:hAnsi="Times New Roman"/>
          <w:bCs/>
          <w:szCs w:val="24"/>
        </w:rPr>
        <w:t xml:space="preserve"> </w:t>
      </w:r>
      <w:r w:rsidRPr="00577A58">
        <w:rPr>
          <w:rFonts w:ascii="Times New Roman" w:hAnsi="Times New Roman"/>
          <w:bCs/>
          <w:szCs w:val="24"/>
        </w:rPr>
        <w:t>Não caberá pedido de reconsideração de recurso.</w:t>
      </w:r>
    </w:p>
    <w:p w14:paraId="3446A249" w14:textId="77777777" w:rsidR="00DD25D6" w:rsidRDefault="00DD25D6" w:rsidP="00DD25D6">
      <w:pPr>
        <w:spacing w:after="0" w:line="360" w:lineRule="auto"/>
        <w:jc w:val="both"/>
        <w:rPr>
          <w:rFonts w:ascii="Times New Roman" w:hAnsi="Times New Roman"/>
          <w:b/>
          <w:bCs/>
          <w:szCs w:val="24"/>
        </w:rPr>
      </w:pPr>
    </w:p>
    <w:p w14:paraId="14CC87AA" w14:textId="77777777" w:rsidR="00DD25D6" w:rsidRDefault="00DD25D6" w:rsidP="00DD25D6">
      <w:pPr>
        <w:spacing w:after="0" w:line="360" w:lineRule="auto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CAPÍTULO III</w:t>
      </w:r>
    </w:p>
    <w:p w14:paraId="312518FC" w14:textId="02A9CF99" w:rsidR="00DD25D6" w:rsidRPr="00752230" w:rsidRDefault="004322FB" w:rsidP="00752230">
      <w:pPr>
        <w:spacing w:after="0" w:line="360" w:lineRule="auto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DA </w:t>
      </w:r>
      <w:r w:rsidR="00DD25D6" w:rsidRPr="005C6F44">
        <w:rPr>
          <w:rFonts w:ascii="Times New Roman" w:hAnsi="Times New Roman"/>
          <w:b/>
          <w:bCs/>
          <w:szCs w:val="24"/>
        </w:rPr>
        <w:t>EFETIVAÇÃO DA REMOÇÃO</w:t>
      </w:r>
    </w:p>
    <w:p w14:paraId="773C53BC" w14:textId="10CE29B4" w:rsidR="00AC6D71" w:rsidRPr="00912AB8" w:rsidRDefault="00AC6D71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Art</w:t>
      </w:r>
      <w:r w:rsidR="003D124B">
        <w:rPr>
          <w:rFonts w:ascii="Times New Roman" w:hAnsi="Times New Roman"/>
          <w:b/>
          <w:bCs/>
          <w:szCs w:val="24"/>
        </w:rPr>
        <w:t>.</w:t>
      </w:r>
      <w:r>
        <w:rPr>
          <w:rFonts w:ascii="Times New Roman" w:hAnsi="Times New Roman"/>
          <w:b/>
          <w:bCs/>
          <w:szCs w:val="24"/>
        </w:rPr>
        <w:t xml:space="preserve"> 2</w:t>
      </w:r>
      <w:r w:rsidR="003D124B">
        <w:rPr>
          <w:rFonts w:ascii="Times New Roman" w:hAnsi="Times New Roman"/>
          <w:b/>
          <w:bCs/>
          <w:szCs w:val="24"/>
        </w:rPr>
        <w:t>8</w:t>
      </w:r>
      <w:r>
        <w:rPr>
          <w:rFonts w:ascii="Times New Roman" w:hAnsi="Times New Roman"/>
          <w:b/>
          <w:bCs/>
          <w:szCs w:val="24"/>
        </w:rPr>
        <w:t xml:space="preserve">. </w:t>
      </w:r>
      <w:r w:rsidRPr="00912AB8">
        <w:rPr>
          <w:rFonts w:ascii="Times New Roman" w:hAnsi="Times New Roman"/>
          <w:bCs/>
          <w:szCs w:val="24"/>
        </w:rPr>
        <w:t xml:space="preserve">Após concluída a fase de recursos a CPR enviará relatório subsidiário </w:t>
      </w:r>
      <w:r w:rsidR="00FF0CFC" w:rsidRPr="00912AB8">
        <w:rPr>
          <w:rFonts w:ascii="Times New Roman" w:hAnsi="Times New Roman"/>
          <w:bCs/>
          <w:szCs w:val="24"/>
        </w:rPr>
        <w:t>à</w:t>
      </w:r>
      <w:r w:rsidRPr="00912AB8">
        <w:rPr>
          <w:rFonts w:ascii="Times New Roman" w:hAnsi="Times New Roman"/>
          <w:bCs/>
          <w:szCs w:val="24"/>
        </w:rPr>
        <w:t xml:space="preserve"> DGP, que </w:t>
      </w:r>
      <w:r w:rsidR="00FF0CFC" w:rsidRPr="00912AB8">
        <w:rPr>
          <w:rFonts w:ascii="Times New Roman" w:hAnsi="Times New Roman"/>
          <w:bCs/>
          <w:szCs w:val="24"/>
        </w:rPr>
        <w:t>após conferência dos requisitos legais dos candidatos encaminhará o mesmo ao Reitor para homologação total ou parcial do resultado</w:t>
      </w:r>
      <w:r w:rsidR="00571B5B">
        <w:rPr>
          <w:rFonts w:ascii="Times New Roman" w:hAnsi="Times New Roman"/>
          <w:bCs/>
          <w:szCs w:val="24"/>
        </w:rPr>
        <w:t>, em função das demandas institucionais</w:t>
      </w:r>
      <w:r w:rsidR="00912AB8">
        <w:rPr>
          <w:rFonts w:ascii="Times New Roman" w:hAnsi="Times New Roman"/>
          <w:bCs/>
          <w:szCs w:val="24"/>
        </w:rPr>
        <w:t>.</w:t>
      </w:r>
    </w:p>
    <w:p w14:paraId="60654B7B" w14:textId="77777777" w:rsidR="00FF0CFC" w:rsidRDefault="00FF0CFC" w:rsidP="00DD25D6">
      <w:pPr>
        <w:spacing w:after="0" w:line="360" w:lineRule="auto"/>
        <w:jc w:val="both"/>
        <w:rPr>
          <w:rFonts w:ascii="Times New Roman" w:hAnsi="Times New Roman"/>
          <w:b/>
          <w:bCs/>
          <w:szCs w:val="24"/>
        </w:rPr>
      </w:pPr>
    </w:p>
    <w:p w14:paraId="290D9503" w14:textId="5AE67070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Art. </w:t>
      </w:r>
      <w:r w:rsidRPr="00912AB8">
        <w:rPr>
          <w:rFonts w:ascii="Times New Roman" w:hAnsi="Times New Roman"/>
          <w:b/>
          <w:bCs/>
          <w:szCs w:val="24"/>
        </w:rPr>
        <w:t>2</w:t>
      </w:r>
      <w:r w:rsidR="003D124B">
        <w:rPr>
          <w:rFonts w:ascii="Times New Roman" w:hAnsi="Times New Roman"/>
          <w:b/>
          <w:bCs/>
          <w:szCs w:val="24"/>
        </w:rPr>
        <w:t>9</w:t>
      </w:r>
      <w:r w:rsidRPr="00912AB8">
        <w:rPr>
          <w:rFonts w:ascii="Times New Roman" w:hAnsi="Times New Roman"/>
          <w:bCs/>
          <w:szCs w:val="24"/>
        </w:rPr>
        <w:t>.</w:t>
      </w:r>
      <w:r>
        <w:rPr>
          <w:rFonts w:ascii="Times New Roman" w:hAnsi="Times New Roman"/>
          <w:bCs/>
          <w:szCs w:val="24"/>
        </w:rPr>
        <w:t xml:space="preserve"> A efetivação da remoção só ocorrerá após a publicação da Portaria de </w:t>
      </w:r>
      <w:r w:rsidR="009C0AB4">
        <w:rPr>
          <w:rFonts w:ascii="Times New Roman" w:hAnsi="Times New Roman"/>
          <w:bCs/>
          <w:szCs w:val="24"/>
        </w:rPr>
        <w:t>R</w:t>
      </w:r>
      <w:r>
        <w:rPr>
          <w:rFonts w:ascii="Times New Roman" w:hAnsi="Times New Roman"/>
          <w:bCs/>
          <w:szCs w:val="24"/>
        </w:rPr>
        <w:t>emoção.</w:t>
      </w:r>
    </w:p>
    <w:p w14:paraId="091A5A14" w14:textId="77777777" w:rsidR="00FF0CFC" w:rsidRDefault="00FF0CFC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52FE5767" w14:textId="6C4F428A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7279BA">
        <w:rPr>
          <w:rFonts w:ascii="Times New Roman" w:hAnsi="Times New Roman"/>
          <w:b/>
          <w:bCs/>
          <w:szCs w:val="24"/>
        </w:rPr>
        <w:t xml:space="preserve">Art. </w:t>
      </w:r>
      <w:r w:rsidR="003D124B">
        <w:rPr>
          <w:rFonts w:ascii="Times New Roman" w:hAnsi="Times New Roman"/>
          <w:b/>
          <w:bCs/>
          <w:szCs w:val="24"/>
        </w:rPr>
        <w:t>30</w:t>
      </w:r>
      <w:r w:rsidRPr="00912AB8">
        <w:rPr>
          <w:rFonts w:ascii="Times New Roman" w:hAnsi="Times New Roman"/>
          <w:bCs/>
          <w:szCs w:val="24"/>
        </w:rPr>
        <w:t>.</w:t>
      </w:r>
      <w:r>
        <w:rPr>
          <w:rFonts w:ascii="Times New Roman" w:hAnsi="Times New Roman"/>
          <w:bCs/>
          <w:szCs w:val="24"/>
        </w:rPr>
        <w:t xml:space="preserve"> Após a efetivação da remoção, o servidor terá um prazo máximo de </w:t>
      </w:r>
      <w:r w:rsidR="009C0AB4">
        <w:rPr>
          <w:rFonts w:ascii="Times New Roman" w:hAnsi="Times New Roman"/>
          <w:bCs/>
          <w:szCs w:val="24"/>
        </w:rPr>
        <w:t xml:space="preserve">até </w:t>
      </w:r>
      <w:r>
        <w:rPr>
          <w:rFonts w:ascii="Times New Roman" w:hAnsi="Times New Roman"/>
          <w:bCs/>
          <w:szCs w:val="24"/>
        </w:rPr>
        <w:t xml:space="preserve">30 dias corridos para se apresentar a nova sede, em se tratando de município distinto do que originalmente proveio. Caso não o faça, a chefia do servidor no novo Campus deverá passar a </w:t>
      </w:r>
      <w:r w:rsidR="009C0AB4">
        <w:rPr>
          <w:rFonts w:ascii="Times New Roman" w:hAnsi="Times New Roman"/>
          <w:bCs/>
          <w:szCs w:val="24"/>
        </w:rPr>
        <w:t xml:space="preserve">registrar </w:t>
      </w:r>
      <w:r>
        <w:rPr>
          <w:rFonts w:ascii="Times New Roman" w:hAnsi="Times New Roman"/>
          <w:bCs/>
          <w:szCs w:val="24"/>
        </w:rPr>
        <w:t>a falta não justificada.</w:t>
      </w:r>
    </w:p>
    <w:p w14:paraId="026BF5B8" w14:textId="2BA60A65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 xml:space="preserve">Parágrafo Único: No caso do servidor docente, a </w:t>
      </w:r>
      <w:r w:rsidR="001205EA">
        <w:rPr>
          <w:rFonts w:ascii="Times New Roman" w:hAnsi="Times New Roman"/>
          <w:bCs/>
          <w:szCs w:val="24"/>
        </w:rPr>
        <w:t xml:space="preserve">remoção </w:t>
      </w:r>
      <w:r>
        <w:rPr>
          <w:rFonts w:ascii="Times New Roman" w:hAnsi="Times New Roman"/>
          <w:bCs/>
          <w:szCs w:val="24"/>
        </w:rPr>
        <w:t>s</w:t>
      </w:r>
      <w:r w:rsidR="001205EA">
        <w:rPr>
          <w:rFonts w:ascii="Times New Roman" w:hAnsi="Times New Roman"/>
          <w:bCs/>
          <w:szCs w:val="24"/>
        </w:rPr>
        <w:t>e</w:t>
      </w:r>
      <w:r>
        <w:rPr>
          <w:rFonts w:ascii="Times New Roman" w:hAnsi="Times New Roman"/>
          <w:bCs/>
          <w:szCs w:val="24"/>
        </w:rPr>
        <w:t xml:space="preserve">rá </w:t>
      </w:r>
      <w:r w:rsidR="001205EA">
        <w:rPr>
          <w:rFonts w:ascii="Times New Roman" w:hAnsi="Times New Roman"/>
          <w:bCs/>
          <w:szCs w:val="24"/>
        </w:rPr>
        <w:t xml:space="preserve">efetivada </w:t>
      </w:r>
      <w:r>
        <w:rPr>
          <w:rFonts w:ascii="Times New Roman" w:hAnsi="Times New Roman"/>
          <w:bCs/>
          <w:szCs w:val="24"/>
        </w:rPr>
        <w:t xml:space="preserve">a partir do </w:t>
      </w:r>
      <w:r w:rsidR="001205EA">
        <w:rPr>
          <w:rFonts w:ascii="Times New Roman" w:hAnsi="Times New Roman"/>
          <w:bCs/>
          <w:szCs w:val="24"/>
        </w:rPr>
        <w:t xml:space="preserve">término </w:t>
      </w:r>
      <w:r>
        <w:rPr>
          <w:rFonts w:ascii="Times New Roman" w:hAnsi="Times New Roman"/>
          <w:bCs/>
          <w:szCs w:val="24"/>
        </w:rPr>
        <w:t>do p</w:t>
      </w:r>
      <w:r w:rsidR="001205EA">
        <w:rPr>
          <w:rFonts w:ascii="Times New Roman" w:hAnsi="Times New Roman"/>
          <w:bCs/>
          <w:szCs w:val="24"/>
        </w:rPr>
        <w:t>eríodo</w:t>
      </w:r>
      <w:r>
        <w:rPr>
          <w:rFonts w:ascii="Times New Roman" w:hAnsi="Times New Roman"/>
          <w:bCs/>
          <w:szCs w:val="24"/>
        </w:rPr>
        <w:t xml:space="preserve"> letivo</w:t>
      </w:r>
      <w:r w:rsidR="00FF0CFC">
        <w:rPr>
          <w:rFonts w:ascii="Times New Roman" w:hAnsi="Times New Roman"/>
          <w:bCs/>
          <w:szCs w:val="24"/>
        </w:rPr>
        <w:t xml:space="preserve"> </w:t>
      </w:r>
      <w:r w:rsidR="001205EA">
        <w:rPr>
          <w:rFonts w:ascii="Times New Roman" w:hAnsi="Times New Roman"/>
          <w:bCs/>
          <w:szCs w:val="24"/>
        </w:rPr>
        <w:t xml:space="preserve">em que a mesma foi aprovada, </w:t>
      </w:r>
      <w:r w:rsidR="00FF0CFC">
        <w:rPr>
          <w:rFonts w:ascii="Times New Roman" w:hAnsi="Times New Roman"/>
          <w:bCs/>
          <w:szCs w:val="24"/>
        </w:rPr>
        <w:t xml:space="preserve">em data previamente acordada entre os Diretores Gerais dos </w:t>
      </w:r>
      <w:r w:rsidR="009C0AB4">
        <w:rPr>
          <w:rFonts w:ascii="Times New Roman" w:hAnsi="Times New Roman"/>
          <w:bCs/>
          <w:szCs w:val="24"/>
        </w:rPr>
        <w:t>C</w:t>
      </w:r>
      <w:r w:rsidR="00FF0CFC">
        <w:rPr>
          <w:rFonts w:ascii="Times New Roman" w:hAnsi="Times New Roman"/>
          <w:bCs/>
          <w:szCs w:val="24"/>
        </w:rPr>
        <w:t>ampi envolvidos no processo de remoção</w:t>
      </w:r>
      <w:r w:rsidR="00912AB8">
        <w:rPr>
          <w:rFonts w:ascii="Times New Roman" w:hAnsi="Times New Roman"/>
          <w:bCs/>
          <w:szCs w:val="24"/>
        </w:rPr>
        <w:t>.</w:t>
      </w:r>
    </w:p>
    <w:p w14:paraId="02BE4B85" w14:textId="77777777" w:rsidR="00FF0CFC" w:rsidRDefault="00FF0CFC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5963DF38" w14:textId="2159A0A2" w:rsidR="00FF0CFC" w:rsidRDefault="00FF0CFC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3D124B">
        <w:rPr>
          <w:rFonts w:ascii="Times New Roman" w:hAnsi="Times New Roman"/>
          <w:b/>
          <w:bCs/>
          <w:szCs w:val="24"/>
        </w:rPr>
        <w:lastRenderedPageBreak/>
        <w:t xml:space="preserve">Art. </w:t>
      </w:r>
      <w:r w:rsidR="003D124B" w:rsidRPr="003D124B">
        <w:rPr>
          <w:rFonts w:ascii="Times New Roman" w:hAnsi="Times New Roman"/>
          <w:b/>
          <w:bCs/>
          <w:szCs w:val="24"/>
        </w:rPr>
        <w:t>31</w:t>
      </w:r>
      <w:r w:rsidRPr="003D124B">
        <w:rPr>
          <w:rFonts w:ascii="Times New Roman" w:hAnsi="Times New Roman"/>
          <w:b/>
          <w:bCs/>
          <w:szCs w:val="24"/>
        </w:rPr>
        <w:t>.</w:t>
      </w:r>
      <w:r>
        <w:rPr>
          <w:rFonts w:ascii="Times New Roman" w:hAnsi="Times New Roman"/>
          <w:bCs/>
          <w:szCs w:val="24"/>
        </w:rPr>
        <w:t xml:space="preserve"> </w:t>
      </w:r>
      <w:r w:rsidR="006C62C9">
        <w:rPr>
          <w:rFonts w:ascii="Times New Roman" w:hAnsi="Times New Roman"/>
          <w:bCs/>
          <w:szCs w:val="24"/>
        </w:rPr>
        <w:t xml:space="preserve">O servidor </w:t>
      </w:r>
      <w:r>
        <w:rPr>
          <w:rFonts w:ascii="Times New Roman" w:hAnsi="Times New Roman"/>
          <w:bCs/>
          <w:szCs w:val="24"/>
        </w:rPr>
        <w:t>docente</w:t>
      </w:r>
      <w:r w:rsidR="006C62C9">
        <w:rPr>
          <w:rFonts w:ascii="Times New Roman" w:hAnsi="Times New Roman"/>
          <w:bCs/>
          <w:szCs w:val="24"/>
        </w:rPr>
        <w:t xml:space="preserve"> que na data definida d</w:t>
      </w:r>
      <w:r w:rsidR="007B7047">
        <w:rPr>
          <w:rFonts w:ascii="Times New Roman" w:hAnsi="Times New Roman"/>
          <w:bCs/>
          <w:szCs w:val="24"/>
        </w:rPr>
        <w:t>e</w:t>
      </w:r>
      <w:r w:rsidR="006C62C9">
        <w:rPr>
          <w:rFonts w:ascii="Times New Roman" w:hAnsi="Times New Roman"/>
          <w:bCs/>
          <w:szCs w:val="24"/>
        </w:rPr>
        <w:t xml:space="preserve"> </w:t>
      </w:r>
      <w:r w:rsidR="001205EA">
        <w:rPr>
          <w:rFonts w:ascii="Times New Roman" w:hAnsi="Times New Roman"/>
          <w:bCs/>
          <w:szCs w:val="24"/>
        </w:rPr>
        <w:t xml:space="preserve">remoção </w:t>
      </w:r>
      <w:r w:rsidR="00570DB0">
        <w:rPr>
          <w:rFonts w:ascii="Times New Roman" w:hAnsi="Times New Roman"/>
          <w:bCs/>
          <w:szCs w:val="24"/>
        </w:rPr>
        <w:t>entre os C</w:t>
      </w:r>
      <w:r w:rsidR="006C62C9">
        <w:rPr>
          <w:rFonts w:ascii="Times New Roman" w:hAnsi="Times New Roman"/>
          <w:bCs/>
          <w:szCs w:val="24"/>
        </w:rPr>
        <w:t xml:space="preserve">ampi não estiver em dia com suas obrigações junto à(s) Secretaria(s) Acadêmica(s) do(s) curso(s) </w:t>
      </w:r>
      <w:r w:rsidR="007B7047">
        <w:rPr>
          <w:rFonts w:ascii="Times New Roman" w:hAnsi="Times New Roman"/>
          <w:bCs/>
          <w:szCs w:val="24"/>
        </w:rPr>
        <w:t xml:space="preserve">em </w:t>
      </w:r>
      <w:r w:rsidR="006C62C9">
        <w:rPr>
          <w:rFonts w:ascii="Times New Roman" w:hAnsi="Times New Roman"/>
          <w:bCs/>
          <w:szCs w:val="24"/>
        </w:rPr>
        <w:t>que atuava</w:t>
      </w:r>
      <w:r w:rsidR="007B7047">
        <w:rPr>
          <w:rFonts w:ascii="Times New Roman" w:hAnsi="Times New Roman"/>
          <w:bCs/>
          <w:szCs w:val="24"/>
        </w:rPr>
        <w:t>,</w:t>
      </w:r>
      <w:r w:rsidR="006C62C9">
        <w:rPr>
          <w:rFonts w:ascii="Times New Roman" w:hAnsi="Times New Roman"/>
          <w:bCs/>
          <w:szCs w:val="24"/>
        </w:rPr>
        <w:t xml:space="preserve"> terá sua remoção sumariamente cancelada e não efetivada</w:t>
      </w:r>
      <w:r w:rsidR="00912AB8">
        <w:rPr>
          <w:rFonts w:ascii="Times New Roman" w:hAnsi="Times New Roman"/>
          <w:bCs/>
          <w:szCs w:val="24"/>
        </w:rPr>
        <w:t>.</w:t>
      </w:r>
    </w:p>
    <w:p w14:paraId="67775721" w14:textId="0C7BF401" w:rsidR="006C62C9" w:rsidRDefault="006C62C9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 xml:space="preserve">Parágrafo Único: O servidor docente, beneficiado pelo processo de remoção deverá se apresentar em seu novo </w:t>
      </w:r>
      <w:r w:rsidR="007B7047">
        <w:rPr>
          <w:rFonts w:ascii="Times New Roman" w:hAnsi="Times New Roman"/>
          <w:bCs/>
          <w:szCs w:val="24"/>
        </w:rPr>
        <w:t>C</w:t>
      </w:r>
      <w:r>
        <w:rPr>
          <w:rFonts w:ascii="Times New Roman" w:hAnsi="Times New Roman"/>
          <w:bCs/>
          <w:szCs w:val="24"/>
        </w:rPr>
        <w:t xml:space="preserve">ampus de trabalho, munido de Memorando do Diretor Geral de seu </w:t>
      </w:r>
      <w:r w:rsidR="007B7047">
        <w:rPr>
          <w:rFonts w:ascii="Times New Roman" w:hAnsi="Times New Roman"/>
          <w:bCs/>
          <w:szCs w:val="24"/>
        </w:rPr>
        <w:t>C</w:t>
      </w:r>
      <w:r>
        <w:rPr>
          <w:rFonts w:ascii="Times New Roman" w:hAnsi="Times New Roman"/>
          <w:bCs/>
          <w:szCs w:val="24"/>
        </w:rPr>
        <w:t xml:space="preserve">ampus de origem que atesta a conclusão das obrigações acadêmicas do docente, para fins de </w:t>
      </w:r>
      <w:r w:rsidR="00571B5B">
        <w:rPr>
          <w:rFonts w:ascii="Times New Roman" w:hAnsi="Times New Roman"/>
          <w:bCs/>
          <w:szCs w:val="24"/>
        </w:rPr>
        <w:t>efetivação da remoção</w:t>
      </w:r>
      <w:r w:rsidR="00912AB8">
        <w:rPr>
          <w:rFonts w:ascii="Times New Roman" w:hAnsi="Times New Roman"/>
          <w:bCs/>
          <w:szCs w:val="24"/>
        </w:rPr>
        <w:t>.</w:t>
      </w:r>
    </w:p>
    <w:p w14:paraId="5A59AF25" w14:textId="77777777" w:rsidR="00DD25D6" w:rsidRDefault="00DD25D6" w:rsidP="003D124B">
      <w:pPr>
        <w:autoSpaceDE w:val="0"/>
        <w:autoSpaceDN w:val="0"/>
        <w:adjustRightInd w:val="0"/>
        <w:spacing w:after="120" w:line="240" w:lineRule="auto"/>
        <w:contextualSpacing/>
        <w:rPr>
          <w:rFonts w:ascii="Arial" w:hAnsi="Arial" w:cs="Arial"/>
          <w:b/>
          <w:bCs/>
          <w:sz w:val="20"/>
          <w:szCs w:val="20"/>
        </w:rPr>
      </w:pPr>
    </w:p>
    <w:p w14:paraId="3DA10C10" w14:textId="77777777" w:rsidR="00571B5B" w:rsidRDefault="00571B5B" w:rsidP="00C13F7D">
      <w:pPr>
        <w:spacing w:after="12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CAPÍTULO IV</w:t>
      </w:r>
    </w:p>
    <w:p w14:paraId="6ED9D88A" w14:textId="478DC380" w:rsidR="00DD25D6" w:rsidRPr="00752230" w:rsidRDefault="004322FB" w:rsidP="00752230">
      <w:pPr>
        <w:spacing w:after="12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DAS </w:t>
      </w:r>
      <w:r w:rsidR="00DD25D6" w:rsidRPr="002C187C">
        <w:rPr>
          <w:rFonts w:ascii="Times New Roman" w:hAnsi="Times New Roman"/>
          <w:b/>
          <w:szCs w:val="24"/>
        </w:rPr>
        <w:t>DISPOSIÇÕES FINAIS E TRANSITÓRIAS</w:t>
      </w:r>
    </w:p>
    <w:p w14:paraId="36550A8A" w14:textId="5200AF48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F908D3">
        <w:rPr>
          <w:rFonts w:ascii="Times New Roman" w:hAnsi="Times New Roman"/>
          <w:b/>
          <w:bCs/>
          <w:szCs w:val="24"/>
        </w:rPr>
        <w:t xml:space="preserve">Art. </w:t>
      </w:r>
      <w:r w:rsidR="003D124B">
        <w:rPr>
          <w:rFonts w:ascii="Times New Roman" w:hAnsi="Times New Roman"/>
          <w:b/>
          <w:bCs/>
          <w:szCs w:val="24"/>
        </w:rPr>
        <w:t>32</w:t>
      </w:r>
      <w:r w:rsidRPr="00F908D3">
        <w:rPr>
          <w:rFonts w:ascii="Times New Roman" w:hAnsi="Times New Roman"/>
          <w:bCs/>
          <w:szCs w:val="24"/>
        </w:rPr>
        <w:t>. A remoção a pedido, a critério da administração, é vedada ao servidor:</w:t>
      </w:r>
    </w:p>
    <w:p w14:paraId="778212E4" w14:textId="77777777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F908D3">
        <w:rPr>
          <w:rFonts w:ascii="Times New Roman" w:hAnsi="Times New Roman"/>
          <w:bCs/>
          <w:szCs w:val="24"/>
        </w:rPr>
        <w:t xml:space="preserve">I – que não esteja em efetivo exercício </w:t>
      </w:r>
      <w:r>
        <w:rPr>
          <w:rFonts w:ascii="Times New Roman" w:hAnsi="Times New Roman"/>
          <w:bCs/>
          <w:szCs w:val="24"/>
        </w:rPr>
        <w:t>das atribuições do cargo no IFRJ;</w:t>
      </w:r>
    </w:p>
    <w:p w14:paraId="541BAEF6" w14:textId="77777777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F908D3">
        <w:rPr>
          <w:rFonts w:ascii="Times New Roman" w:hAnsi="Times New Roman"/>
          <w:bCs/>
          <w:szCs w:val="24"/>
        </w:rPr>
        <w:t>II – em gozo das seguintes licenças/afastamentos:</w:t>
      </w:r>
    </w:p>
    <w:p w14:paraId="4513F034" w14:textId="77777777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F908D3">
        <w:rPr>
          <w:rFonts w:ascii="Times New Roman" w:hAnsi="Times New Roman"/>
          <w:bCs/>
          <w:szCs w:val="24"/>
        </w:rPr>
        <w:t>a) por motivo de afastamento para aco</w:t>
      </w:r>
      <w:r>
        <w:rPr>
          <w:rFonts w:ascii="Times New Roman" w:hAnsi="Times New Roman"/>
          <w:bCs/>
          <w:szCs w:val="24"/>
        </w:rPr>
        <w:t>mpanhar cônjuge ou companheiro;</w:t>
      </w:r>
    </w:p>
    <w:p w14:paraId="28F2D6C1" w14:textId="77777777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F908D3">
        <w:rPr>
          <w:rFonts w:ascii="Times New Roman" w:hAnsi="Times New Roman"/>
          <w:bCs/>
          <w:szCs w:val="24"/>
        </w:rPr>
        <w:t xml:space="preserve">b) para </w:t>
      </w:r>
      <w:r>
        <w:rPr>
          <w:rFonts w:ascii="Times New Roman" w:hAnsi="Times New Roman"/>
          <w:bCs/>
          <w:szCs w:val="24"/>
        </w:rPr>
        <w:t>tratar de interesse particular;</w:t>
      </w:r>
    </w:p>
    <w:p w14:paraId="0725781E" w14:textId="77777777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F908D3">
        <w:rPr>
          <w:rFonts w:ascii="Times New Roman" w:hAnsi="Times New Roman"/>
          <w:bCs/>
          <w:szCs w:val="24"/>
        </w:rPr>
        <w:t>c) para concorrer</w:t>
      </w:r>
      <w:r>
        <w:rPr>
          <w:rFonts w:ascii="Times New Roman" w:hAnsi="Times New Roman"/>
          <w:bCs/>
          <w:szCs w:val="24"/>
        </w:rPr>
        <w:t xml:space="preserve"> a mandato eletivo e exercê-lo;</w:t>
      </w:r>
    </w:p>
    <w:p w14:paraId="437DCDBF" w14:textId="77777777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d</w:t>
      </w:r>
      <w:r w:rsidRPr="00F908D3">
        <w:rPr>
          <w:rFonts w:ascii="Times New Roman" w:hAnsi="Times New Roman"/>
          <w:bCs/>
          <w:szCs w:val="24"/>
        </w:rPr>
        <w:t xml:space="preserve">) por motivo de </w:t>
      </w:r>
      <w:r>
        <w:rPr>
          <w:rFonts w:ascii="Times New Roman" w:hAnsi="Times New Roman"/>
          <w:bCs/>
          <w:szCs w:val="24"/>
        </w:rPr>
        <w:t>afastamento para pós-graduação stricto sensu ou pós-doutorado;</w:t>
      </w:r>
    </w:p>
    <w:p w14:paraId="4C4AF0BA" w14:textId="77777777" w:rsidR="00FF0CFC" w:rsidRDefault="00FF0CFC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7201EF53" w14:textId="1030D1BF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476FD9">
        <w:rPr>
          <w:rFonts w:ascii="Times New Roman" w:hAnsi="Times New Roman"/>
          <w:b/>
          <w:bCs/>
          <w:szCs w:val="24"/>
        </w:rPr>
        <w:t xml:space="preserve">Art. </w:t>
      </w:r>
      <w:r w:rsidRPr="00912AB8">
        <w:rPr>
          <w:rFonts w:ascii="Times New Roman" w:hAnsi="Times New Roman"/>
          <w:b/>
          <w:bCs/>
          <w:szCs w:val="24"/>
        </w:rPr>
        <w:t>3</w:t>
      </w:r>
      <w:r w:rsidR="003D124B">
        <w:rPr>
          <w:rFonts w:ascii="Times New Roman" w:hAnsi="Times New Roman"/>
          <w:b/>
          <w:bCs/>
          <w:szCs w:val="24"/>
        </w:rPr>
        <w:t>3</w:t>
      </w:r>
      <w:r w:rsidRPr="00476FD9">
        <w:rPr>
          <w:rFonts w:ascii="Times New Roman" w:hAnsi="Times New Roman"/>
          <w:b/>
          <w:bCs/>
          <w:szCs w:val="24"/>
        </w:rPr>
        <w:t>.</w:t>
      </w:r>
      <w:r>
        <w:rPr>
          <w:rFonts w:ascii="Times New Roman" w:hAnsi="Times New Roman"/>
          <w:bCs/>
          <w:szCs w:val="24"/>
        </w:rPr>
        <w:t xml:space="preserve"> Tratando-se de licenças não previstas no Art. </w:t>
      </w:r>
      <w:r w:rsidR="003D124B">
        <w:rPr>
          <w:rFonts w:ascii="Times New Roman" w:hAnsi="Times New Roman"/>
          <w:bCs/>
          <w:szCs w:val="24"/>
        </w:rPr>
        <w:t>32</w:t>
      </w:r>
      <w:r>
        <w:rPr>
          <w:rFonts w:ascii="Times New Roman" w:hAnsi="Times New Roman"/>
          <w:bCs/>
          <w:szCs w:val="24"/>
        </w:rPr>
        <w:t xml:space="preserve">, o prazo máximo de efetivação da apresentação a nova sede, de </w:t>
      </w:r>
      <w:r w:rsidR="007B7047">
        <w:rPr>
          <w:rFonts w:ascii="Times New Roman" w:hAnsi="Times New Roman"/>
          <w:bCs/>
          <w:szCs w:val="24"/>
        </w:rPr>
        <w:t xml:space="preserve">até </w:t>
      </w:r>
      <w:r>
        <w:rPr>
          <w:rFonts w:ascii="Times New Roman" w:hAnsi="Times New Roman"/>
          <w:bCs/>
          <w:szCs w:val="24"/>
        </w:rPr>
        <w:t>30 dias corridos, será contado a partir do término da licença ou afastamento.</w:t>
      </w:r>
    </w:p>
    <w:p w14:paraId="4F474899" w14:textId="77777777" w:rsidR="00FF0CFC" w:rsidRDefault="00FF0CFC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7CB902C0" w14:textId="514F32DB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1C6EC4">
        <w:rPr>
          <w:rFonts w:ascii="Times New Roman" w:hAnsi="Times New Roman"/>
          <w:b/>
          <w:bCs/>
          <w:szCs w:val="24"/>
        </w:rPr>
        <w:t xml:space="preserve">Art. </w:t>
      </w:r>
      <w:r w:rsidRPr="00912AB8">
        <w:rPr>
          <w:rFonts w:ascii="Times New Roman" w:hAnsi="Times New Roman"/>
          <w:b/>
          <w:bCs/>
          <w:szCs w:val="24"/>
        </w:rPr>
        <w:t>3</w:t>
      </w:r>
      <w:r w:rsidR="003D124B">
        <w:rPr>
          <w:rFonts w:ascii="Times New Roman" w:hAnsi="Times New Roman"/>
          <w:b/>
          <w:bCs/>
          <w:szCs w:val="24"/>
        </w:rPr>
        <w:t>4</w:t>
      </w:r>
      <w:r w:rsidRPr="001C6EC4">
        <w:rPr>
          <w:rFonts w:ascii="Times New Roman" w:hAnsi="Times New Roman"/>
          <w:b/>
          <w:bCs/>
          <w:szCs w:val="24"/>
        </w:rPr>
        <w:t>.</w:t>
      </w:r>
      <w:r>
        <w:rPr>
          <w:rFonts w:ascii="Times New Roman" w:hAnsi="Times New Roman"/>
          <w:bCs/>
          <w:szCs w:val="24"/>
        </w:rPr>
        <w:t xml:space="preserve"> As informações p</w:t>
      </w:r>
      <w:r w:rsidRPr="001C6EC4">
        <w:rPr>
          <w:rFonts w:ascii="Times New Roman" w:hAnsi="Times New Roman"/>
          <w:bCs/>
          <w:szCs w:val="24"/>
        </w:rPr>
        <w:t>restadas pelo candidato são de inteira responsabilidade deste, podendo a Administração, a qualquer tempo e sem prejuízo de apuração, se constatada qualquer irregularidade, anula</w:t>
      </w:r>
      <w:r>
        <w:rPr>
          <w:rFonts w:ascii="Times New Roman" w:hAnsi="Times New Roman"/>
          <w:bCs/>
          <w:szCs w:val="24"/>
        </w:rPr>
        <w:t xml:space="preserve">r os atos por ela praticados. </w:t>
      </w:r>
    </w:p>
    <w:p w14:paraId="60AB728A" w14:textId="77777777" w:rsidR="00FF0CFC" w:rsidRDefault="00FF0CFC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2C55FC77" w14:textId="60866C35" w:rsidR="00DD25D6" w:rsidRDefault="00DD25D6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B22420">
        <w:rPr>
          <w:rFonts w:ascii="Times New Roman" w:hAnsi="Times New Roman"/>
          <w:b/>
          <w:bCs/>
          <w:szCs w:val="24"/>
        </w:rPr>
        <w:t xml:space="preserve">Art. </w:t>
      </w:r>
      <w:r w:rsidRPr="00912AB8">
        <w:rPr>
          <w:rFonts w:ascii="Times New Roman" w:hAnsi="Times New Roman"/>
          <w:b/>
          <w:bCs/>
          <w:szCs w:val="24"/>
        </w:rPr>
        <w:t>3</w:t>
      </w:r>
      <w:r w:rsidR="003D124B">
        <w:rPr>
          <w:rFonts w:ascii="Times New Roman" w:hAnsi="Times New Roman"/>
          <w:b/>
          <w:bCs/>
          <w:szCs w:val="24"/>
        </w:rPr>
        <w:t>5</w:t>
      </w:r>
      <w:r w:rsidRPr="00B22420">
        <w:rPr>
          <w:rFonts w:ascii="Times New Roman" w:hAnsi="Times New Roman"/>
          <w:b/>
          <w:bCs/>
          <w:szCs w:val="24"/>
        </w:rPr>
        <w:t>.</w:t>
      </w:r>
      <w:r>
        <w:rPr>
          <w:rFonts w:ascii="Times New Roman" w:hAnsi="Times New Roman"/>
          <w:bCs/>
          <w:szCs w:val="24"/>
        </w:rPr>
        <w:t xml:space="preserve"> Caberá ao Reitor do IFRJ a decisão sobre casos omissos nesta Instrução de Serviço. </w:t>
      </w:r>
    </w:p>
    <w:p w14:paraId="79C31D05" w14:textId="77777777" w:rsidR="004322FB" w:rsidRDefault="004322FB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</w:p>
    <w:p w14:paraId="4D3D4712" w14:textId="2396AEED" w:rsidR="004322FB" w:rsidRDefault="004322FB" w:rsidP="00DD25D6">
      <w:pPr>
        <w:spacing w:after="0" w:line="360" w:lineRule="auto"/>
        <w:jc w:val="both"/>
        <w:rPr>
          <w:rFonts w:ascii="Times New Roman" w:hAnsi="Times New Roman"/>
          <w:bCs/>
          <w:szCs w:val="24"/>
        </w:rPr>
      </w:pPr>
      <w:r w:rsidRPr="003D124B">
        <w:rPr>
          <w:rFonts w:ascii="Times New Roman" w:hAnsi="Times New Roman"/>
          <w:b/>
          <w:bCs/>
          <w:szCs w:val="24"/>
        </w:rPr>
        <w:t>Art. 3</w:t>
      </w:r>
      <w:r w:rsidR="003D124B" w:rsidRPr="003D124B">
        <w:rPr>
          <w:rFonts w:ascii="Times New Roman" w:hAnsi="Times New Roman"/>
          <w:b/>
          <w:bCs/>
          <w:szCs w:val="24"/>
        </w:rPr>
        <w:t>6</w:t>
      </w:r>
      <w:r w:rsidRPr="003D124B">
        <w:rPr>
          <w:rFonts w:ascii="Times New Roman" w:hAnsi="Times New Roman"/>
          <w:b/>
          <w:bCs/>
          <w:szCs w:val="24"/>
        </w:rPr>
        <w:t>.</w:t>
      </w:r>
      <w:r>
        <w:rPr>
          <w:rFonts w:ascii="Times New Roman" w:hAnsi="Times New Roman"/>
          <w:bCs/>
          <w:szCs w:val="24"/>
        </w:rPr>
        <w:t xml:space="preserve"> Essa regulamentação entra e vigor na data de sua publicação;</w:t>
      </w:r>
    </w:p>
    <w:p w14:paraId="3D10D551" w14:textId="77777777" w:rsidR="004322FB" w:rsidRDefault="004322FB" w:rsidP="003D124B">
      <w:pPr>
        <w:spacing w:after="0" w:line="240" w:lineRule="auto"/>
        <w:jc w:val="both"/>
        <w:rPr>
          <w:rFonts w:ascii="Times New Roman" w:hAnsi="Times New Roman"/>
          <w:bCs/>
          <w:szCs w:val="24"/>
        </w:rPr>
      </w:pPr>
    </w:p>
    <w:p w14:paraId="66C18540" w14:textId="6FA62403" w:rsidR="003D124B" w:rsidRPr="00314858" w:rsidRDefault="00314858" w:rsidP="00314858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314858">
        <w:rPr>
          <w:rFonts w:ascii="Times New Roman" w:hAnsi="Times New Roman"/>
          <w:bCs/>
          <w:sz w:val="20"/>
          <w:szCs w:val="20"/>
        </w:rPr>
        <w:t>(Original assinado)</w:t>
      </w:r>
    </w:p>
    <w:p w14:paraId="447CE5F8" w14:textId="77777777" w:rsidR="004322FB" w:rsidRPr="00314858" w:rsidRDefault="004322FB" w:rsidP="00752230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314858">
        <w:rPr>
          <w:rFonts w:ascii="Arial" w:hAnsi="Arial" w:cs="Arial"/>
          <w:sz w:val="22"/>
        </w:rPr>
        <w:t>Carla Doti Dias Ripper</w:t>
      </w:r>
    </w:p>
    <w:p w14:paraId="5D5E06D4" w14:textId="1350CCF1" w:rsidR="004C062C" w:rsidRDefault="004322FB" w:rsidP="00752230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314858">
        <w:rPr>
          <w:rFonts w:ascii="Arial" w:hAnsi="Arial" w:cs="Arial"/>
          <w:sz w:val="22"/>
        </w:rPr>
        <w:t>Diretora de</w:t>
      </w:r>
      <w:r w:rsidR="00314858">
        <w:rPr>
          <w:rFonts w:ascii="Arial" w:hAnsi="Arial" w:cs="Arial"/>
          <w:sz w:val="22"/>
        </w:rPr>
        <w:t xml:space="preserve"> Gestão e Valorização de Pessoas</w:t>
      </w:r>
    </w:p>
    <w:p w14:paraId="029B1A69" w14:textId="77777777" w:rsidR="00314858" w:rsidRPr="00314858" w:rsidRDefault="00314858" w:rsidP="00752230">
      <w:pPr>
        <w:spacing w:after="0" w:line="240" w:lineRule="auto"/>
        <w:jc w:val="center"/>
        <w:rPr>
          <w:rFonts w:ascii="Arial" w:hAnsi="Arial" w:cs="Arial"/>
          <w:sz w:val="22"/>
        </w:rPr>
      </w:pPr>
      <w:bookmarkStart w:id="0" w:name="_GoBack"/>
      <w:bookmarkEnd w:id="0"/>
    </w:p>
    <w:p w14:paraId="58A66627" w14:textId="144D4D79" w:rsidR="00752230" w:rsidRPr="00314858" w:rsidRDefault="00314858" w:rsidP="00314858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314858">
        <w:rPr>
          <w:rFonts w:ascii="Times New Roman" w:hAnsi="Times New Roman"/>
          <w:bCs/>
          <w:sz w:val="20"/>
          <w:szCs w:val="20"/>
        </w:rPr>
        <w:t>(Original assinado)</w:t>
      </w:r>
    </w:p>
    <w:p w14:paraId="7B38E427" w14:textId="77777777" w:rsidR="004C062C" w:rsidRPr="00314858" w:rsidRDefault="004C062C" w:rsidP="00752230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314858">
        <w:rPr>
          <w:rFonts w:ascii="Arial" w:hAnsi="Arial" w:cs="Arial"/>
          <w:sz w:val="22"/>
        </w:rPr>
        <w:t>José Arimathéa Oliveira</w:t>
      </w:r>
    </w:p>
    <w:p w14:paraId="5095B702" w14:textId="77777777" w:rsidR="004C062C" w:rsidRPr="00314858" w:rsidRDefault="004C062C" w:rsidP="00752230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314858">
        <w:rPr>
          <w:rFonts w:ascii="Arial" w:hAnsi="Arial" w:cs="Arial"/>
          <w:sz w:val="22"/>
        </w:rPr>
        <w:t>Pró-reitor da Desenvolvimento Institucional,</w:t>
      </w:r>
    </w:p>
    <w:p w14:paraId="1A9AB7E6" w14:textId="77777777" w:rsidR="004C062C" w:rsidRDefault="004C062C" w:rsidP="00752230">
      <w:pPr>
        <w:spacing w:after="0" w:line="240" w:lineRule="auto"/>
        <w:jc w:val="center"/>
      </w:pPr>
      <w:r w:rsidRPr="00314858">
        <w:rPr>
          <w:rFonts w:ascii="Arial" w:hAnsi="Arial" w:cs="Arial"/>
          <w:sz w:val="22"/>
        </w:rPr>
        <w:t>Valorização de Pessoas e Sustentabilidade</w:t>
      </w:r>
    </w:p>
    <w:sectPr w:rsidR="004C062C" w:rsidSect="00747D49">
      <w:headerReference w:type="even" r:id="rId8"/>
      <w:headerReference w:type="default" r:id="rId9"/>
      <w:headerReference w:type="first" r:id="rId10"/>
      <w:pgSz w:w="11906" w:h="16838" w:code="9"/>
      <w:pgMar w:top="851" w:right="1701" w:bottom="170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7A19A0" w14:textId="77777777" w:rsidR="00437227" w:rsidRDefault="00437227">
      <w:pPr>
        <w:spacing w:after="0" w:line="240" w:lineRule="auto"/>
      </w:pPr>
      <w:r>
        <w:separator/>
      </w:r>
    </w:p>
  </w:endnote>
  <w:endnote w:type="continuationSeparator" w:id="0">
    <w:p w14:paraId="7F93C74D" w14:textId="77777777" w:rsidR="00437227" w:rsidRDefault="00437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716DD3" w14:textId="77777777" w:rsidR="00437227" w:rsidRDefault="00437227">
      <w:pPr>
        <w:spacing w:after="0" w:line="240" w:lineRule="auto"/>
      </w:pPr>
      <w:r>
        <w:separator/>
      </w:r>
    </w:p>
  </w:footnote>
  <w:footnote w:type="continuationSeparator" w:id="0">
    <w:p w14:paraId="50C823B2" w14:textId="77777777" w:rsidR="00437227" w:rsidRDefault="00437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438B7" w14:textId="77777777" w:rsidR="003F33A9" w:rsidRPr="00770BEE" w:rsidRDefault="004C062C">
    <w:pPr>
      <w:pStyle w:val="Cabealho"/>
      <w:rPr>
        <w:b/>
      </w:rPr>
    </w:pPr>
    <w:r w:rsidRPr="00E81D87">
      <w:rPr>
        <w:b/>
        <w:bCs/>
        <w:sz w:val="16"/>
        <w:szCs w:val="16"/>
      </w:rPr>
      <w:fldChar w:fldCharType="begin"/>
    </w:r>
    <w:r w:rsidRPr="00E81D87">
      <w:rPr>
        <w:b/>
        <w:bCs/>
        <w:sz w:val="16"/>
        <w:szCs w:val="16"/>
      </w:rPr>
      <w:instrText>PAGE</w:instrText>
    </w:r>
    <w:r w:rsidRPr="00E81D87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2</w:t>
    </w:r>
    <w:r w:rsidRPr="00E81D87">
      <w:rPr>
        <w:b/>
        <w:bCs/>
        <w:sz w:val="16"/>
        <w:szCs w:val="16"/>
      </w:rPr>
      <w:fldChar w:fldCharType="end"/>
    </w:r>
    <w:r w:rsidRPr="00E81D87">
      <w:rPr>
        <w:b/>
        <w:bCs/>
        <w:sz w:val="16"/>
        <w:szCs w:val="16"/>
      </w:rPr>
      <w:t>/</w:t>
    </w:r>
    <w:r w:rsidRPr="00E81D87">
      <w:rPr>
        <w:b/>
        <w:bCs/>
        <w:sz w:val="16"/>
        <w:szCs w:val="16"/>
      </w:rPr>
      <w:fldChar w:fldCharType="begin"/>
    </w:r>
    <w:r w:rsidRPr="00E81D87">
      <w:rPr>
        <w:b/>
        <w:bCs/>
        <w:sz w:val="16"/>
        <w:szCs w:val="16"/>
      </w:rPr>
      <w:instrText>NUMPAGES</w:instrText>
    </w:r>
    <w:r w:rsidRPr="00E81D87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5</w:t>
    </w:r>
    <w:r w:rsidRPr="00E81D87">
      <w:rPr>
        <w:b/>
        <w:bCs/>
        <w:sz w:val="16"/>
        <w:szCs w:val="16"/>
      </w:rPr>
      <w:fldChar w:fldCharType="end"/>
    </w:r>
    <w:r w:rsidRPr="00E81D87">
      <w:rPr>
        <w:b/>
        <w:noProof/>
        <w:sz w:val="16"/>
        <w:szCs w:val="16"/>
        <w:lang w:eastAsia="pt-BR"/>
      </w:rPr>
      <w:t xml:space="preserve"> </w:t>
    </w:r>
    <w:r w:rsidR="00DD25D6" w:rsidRPr="00E81D87">
      <w:rPr>
        <w:b/>
        <w:noProof/>
        <w:sz w:val="16"/>
        <w:szCs w:val="16"/>
        <w:lang w:eastAsia="pt-BR"/>
      </w:rPr>
      <w:drawing>
        <wp:anchor distT="0" distB="0" distL="120396" distR="115404" simplePos="0" relativeHeight="251659264" behindDoc="1" locked="0" layoutInCell="0" allowOverlap="1" wp14:anchorId="419AAAAE" wp14:editId="6592BFA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64800" cy="5119581"/>
          <wp:effectExtent l="0" t="0" r="7620" b="5080"/>
          <wp:wrapNone/>
          <wp:docPr id="5" name="Imagem 5" descr="Logo IFRJ_VERTICA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FRJ_VERTICAL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4380" cy="5119370"/>
                  </a:xfrm>
                  <a:prstGeom prst="rect">
                    <a:avLst/>
                  </a:prstGeom>
                  <a:noFill/>
                  <a:effectLst>
                    <a:softEdge rad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1D87">
      <w:rPr>
        <w:b/>
        <w:noProof/>
        <w:sz w:val="16"/>
        <w:szCs w:val="16"/>
        <w:lang w:eastAsia="pt-BR"/>
      </w:rPr>
      <w:t xml:space="preserve">      </w:t>
    </w:r>
    <w:r w:rsidRPr="00E81D87">
      <w:rPr>
        <w:b/>
        <w:noProof/>
        <w:sz w:val="16"/>
        <w:szCs w:val="16"/>
        <w:lang w:eastAsia="pt-BR"/>
      </w:rPr>
      <w:tab/>
    </w:r>
    <w:r w:rsidRPr="00E81D87">
      <w:rPr>
        <w:b/>
        <w:noProof/>
        <w:sz w:val="16"/>
        <w:szCs w:val="16"/>
        <w:lang w:eastAsia="pt-BR"/>
      </w:rPr>
      <w:tab/>
      <w:t xml:space="preserve">                             </w:t>
    </w:r>
    <w:r>
      <w:rPr>
        <w:b/>
        <w:noProof/>
        <w:sz w:val="16"/>
        <w:szCs w:val="16"/>
        <w:lang w:eastAsia="pt-BR"/>
      </w:rPr>
      <w:t xml:space="preserve">                                                                                                 </w:t>
    </w:r>
    <w:r w:rsidRPr="00E81D87">
      <w:rPr>
        <w:b/>
        <w:noProof/>
        <w:sz w:val="16"/>
        <w:szCs w:val="16"/>
        <w:lang w:eastAsia="pt-BR"/>
      </w:rPr>
      <w:t xml:space="preserve"> </w:t>
    </w:r>
    <w:r w:rsidRPr="00E81D87">
      <w:rPr>
        <w:b/>
        <w:sz w:val="16"/>
        <w:szCs w:val="16"/>
      </w:rPr>
      <w:t xml:space="preserve">Instrução </w:t>
    </w:r>
    <w:r>
      <w:rPr>
        <w:b/>
        <w:sz w:val="16"/>
        <w:szCs w:val="16"/>
      </w:rPr>
      <w:t>de Serviço IFRJ/PRODIN/DGP nº 01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9EC3FA" w14:textId="75E08018" w:rsidR="00017E63" w:rsidRPr="00017E63" w:rsidRDefault="00DD25D6" w:rsidP="00017E63">
    <w:pPr>
      <w:pStyle w:val="Cabealho"/>
      <w:tabs>
        <w:tab w:val="clear" w:pos="8504"/>
        <w:tab w:val="right" w:pos="9354"/>
      </w:tabs>
      <w:rPr>
        <w:b/>
        <w:sz w:val="16"/>
        <w:szCs w:val="16"/>
      </w:rPr>
    </w:pPr>
    <w:r w:rsidRPr="00E81D87">
      <w:rPr>
        <w:b/>
        <w:noProof/>
        <w:sz w:val="16"/>
        <w:szCs w:val="16"/>
        <w:lang w:eastAsia="pt-BR"/>
      </w:rPr>
      <w:drawing>
        <wp:anchor distT="0" distB="0" distL="114300" distR="114300" simplePos="0" relativeHeight="251658240" behindDoc="1" locked="0" layoutInCell="0" allowOverlap="1" wp14:anchorId="49D07AAF" wp14:editId="5DFF6A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65650" cy="5120640"/>
          <wp:effectExtent l="0" t="0" r="6350" b="3810"/>
          <wp:wrapNone/>
          <wp:docPr id="4" name="Imagem 4" descr="Logo IFRJ_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IFRJ_VERTICAL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5650" cy="5120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1D87">
      <w:rPr>
        <w:b/>
        <w:noProof/>
        <w:sz w:val="16"/>
        <w:szCs w:val="16"/>
        <w:lang w:eastAsia="pt-BR"/>
      </w:rPr>
      <w:drawing>
        <wp:anchor distT="0" distB="0" distL="114300" distR="114300" simplePos="0" relativeHeight="251656192" behindDoc="1" locked="0" layoutInCell="0" allowOverlap="1" wp14:anchorId="2AB15BDF" wp14:editId="711E373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282825" cy="2560320"/>
          <wp:effectExtent l="0" t="0" r="3175" b="0"/>
          <wp:wrapNone/>
          <wp:docPr id="3" name="Imagem 3" descr="Logo IFRJ_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 descr="Logo IFRJ_VERTICAL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2825" cy="2560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0806" w:rsidRPr="009C0806">
      <w:rPr>
        <w:b/>
        <w:sz w:val="16"/>
        <w:szCs w:val="16"/>
      </w:rPr>
      <w:t xml:space="preserve"> </w:t>
    </w:r>
    <w:r w:rsidR="009C0806">
      <w:rPr>
        <w:b/>
        <w:sz w:val="16"/>
        <w:szCs w:val="16"/>
      </w:rPr>
      <w:t>Instrução de Serviço PRODIN n° 01/2019</w:t>
    </w:r>
    <w:r w:rsidR="004C062C" w:rsidRPr="00E81D87">
      <w:rPr>
        <w:b/>
        <w:sz w:val="16"/>
        <w:szCs w:val="16"/>
      </w:rPr>
      <w:tab/>
    </w:r>
    <w:r w:rsidR="004C062C">
      <w:rPr>
        <w:b/>
        <w:sz w:val="16"/>
        <w:szCs w:val="16"/>
      </w:rPr>
      <w:t xml:space="preserve">                                                                                                                                            </w:t>
    </w:r>
    <w:r w:rsidR="004C062C" w:rsidRPr="00E81D87">
      <w:rPr>
        <w:b/>
        <w:sz w:val="16"/>
        <w:szCs w:val="16"/>
      </w:rPr>
      <w:tab/>
    </w:r>
    <w:r w:rsidR="004C062C">
      <w:rPr>
        <w:b/>
        <w:sz w:val="16"/>
        <w:szCs w:val="16"/>
      </w:rPr>
      <w:t xml:space="preserve">                       </w:t>
    </w:r>
    <w:r w:rsidR="004C062C" w:rsidRPr="00E81D87">
      <w:rPr>
        <w:b/>
        <w:bCs/>
        <w:noProof/>
        <w:sz w:val="16"/>
        <w:szCs w:val="16"/>
        <w:lang w:eastAsia="pt-BR"/>
      </w:rPr>
      <w:t xml:space="preserve"> </w:t>
    </w:r>
    <w:r w:rsidRPr="00E81D87">
      <w:rPr>
        <w:b/>
        <w:bCs/>
        <w:noProof/>
        <w:sz w:val="16"/>
        <w:szCs w:val="16"/>
        <w:lang w:eastAsia="pt-BR"/>
      </w:rPr>
      <w:drawing>
        <wp:anchor distT="0" distB="0" distL="114300" distR="114300" simplePos="0" relativeHeight="251657216" behindDoc="1" locked="0" layoutInCell="0" allowOverlap="1" wp14:anchorId="2F399545" wp14:editId="4F2052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65650" cy="5120640"/>
          <wp:effectExtent l="0" t="0" r="6350" b="3810"/>
          <wp:wrapNone/>
          <wp:docPr id="2" name="Imagem 2" descr="Logo IFRJ_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 descr="Logo IFRJ_VERTICAL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5650" cy="5120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062C">
      <w:rPr>
        <w:b/>
        <w:bCs/>
        <w:noProof/>
        <w:sz w:val="16"/>
        <w:szCs w:val="16"/>
        <w:lang w:eastAsia="pt-BR"/>
      </w:rPr>
      <w:t xml:space="preserve">       </w:t>
    </w:r>
    <w:r w:rsidR="004C062C" w:rsidRPr="00E81D87">
      <w:rPr>
        <w:b/>
        <w:bCs/>
        <w:sz w:val="16"/>
        <w:szCs w:val="16"/>
      </w:rPr>
      <w:fldChar w:fldCharType="begin"/>
    </w:r>
    <w:r w:rsidR="004C062C" w:rsidRPr="00E81D87">
      <w:rPr>
        <w:b/>
        <w:bCs/>
        <w:sz w:val="16"/>
        <w:szCs w:val="16"/>
      </w:rPr>
      <w:instrText>PAGE</w:instrText>
    </w:r>
    <w:r w:rsidR="004C062C" w:rsidRPr="00E81D87">
      <w:rPr>
        <w:b/>
        <w:bCs/>
        <w:sz w:val="16"/>
        <w:szCs w:val="16"/>
      </w:rPr>
      <w:fldChar w:fldCharType="separate"/>
    </w:r>
    <w:r w:rsidR="00314858">
      <w:rPr>
        <w:b/>
        <w:bCs/>
        <w:noProof/>
        <w:sz w:val="16"/>
        <w:szCs w:val="16"/>
      </w:rPr>
      <w:t>6</w:t>
    </w:r>
    <w:r w:rsidR="004C062C" w:rsidRPr="00E81D87">
      <w:rPr>
        <w:b/>
        <w:bCs/>
        <w:sz w:val="16"/>
        <w:szCs w:val="16"/>
      </w:rPr>
      <w:fldChar w:fldCharType="end"/>
    </w:r>
    <w:r w:rsidR="004C062C" w:rsidRPr="00E81D87">
      <w:rPr>
        <w:b/>
        <w:bCs/>
        <w:sz w:val="16"/>
        <w:szCs w:val="16"/>
      </w:rPr>
      <w:t>/</w:t>
    </w:r>
    <w:r w:rsidR="004C062C" w:rsidRPr="00E81D87">
      <w:rPr>
        <w:b/>
        <w:bCs/>
        <w:sz w:val="16"/>
        <w:szCs w:val="16"/>
      </w:rPr>
      <w:fldChar w:fldCharType="begin"/>
    </w:r>
    <w:r w:rsidR="004C062C" w:rsidRPr="00E81D87">
      <w:rPr>
        <w:b/>
        <w:bCs/>
        <w:sz w:val="16"/>
        <w:szCs w:val="16"/>
      </w:rPr>
      <w:instrText>NUMPAGES</w:instrText>
    </w:r>
    <w:r w:rsidR="004C062C" w:rsidRPr="00E81D87">
      <w:rPr>
        <w:b/>
        <w:bCs/>
        <w:sz w:val="16"/>
        <w:szCs w:val="16"/>
      </w:rPr>
      <w:fldChar w:fldCharType="separate"/>
    </w:r>
    <w:r w:rsidR="00314858">
      <w:rPr>
        <w:b/>
        <w:bCs/>
        <w:noProof/>
        <w:sz w:val="16"/>
        <w:szCs w:val="16"/>
      </w:rPr>
      <w:t>6</w:t>
    </w:r>
    <w:r w:rsidR="004C062C" w:rsidRPr="00E81D87">
      <w:rPr>
        <w:b/>
        <w:bCs/>
        <w:sz w:val="16"/>
        <w:szCs w:val="16"/>
      </w:rPr>
      <w:fldChar w:fldCharType="end"/>
    </w:r>
    <w:r w:rsidR="00437227">
      <w:rPr>
        <w:noProof/>
        <w:lang w:eastAsia="pt-BR"/>
      </w:rPr>
      <w:pict w14:anchorId="26158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56339" o:spid="_x0000_s2050" type="#_x0000_t75" style="position:absolute;margin-left:0;margin-top:0;width:359.5pt;height:403.2pt;z-index:-251656192;mso-position-horizontal:center;mso-position-horizontal-relative:margin;mso-position-vertical:center;mso-position-vertical-relative:margin" o:allowincell="f">
          <v:imagedata r:id="rId2" o:title="Logo IFRJ_VERTIC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1ED9B" w14:textId="53073472" w:rsidR="00017E63" w:rsidRPr="00E81D87" w:rsidRDefault="004C062C" w:rsidP="00BF4D87">
    <w:pPr>
      <w:pStyle w:val="Cabealho"/>
      <w:rPr>
        <w:b/>
      </w:rPr>
    </w:pPr>
    <w:r w:rsidRPr="00E81D87">
      <w:rPr>
        <w:b/>
        <w:bCs/>
        <w:sz w:val="16"/>
        <w:szCs w:val="16"/>
      </w:rPr>
      <w:fldChar w:fldCharType="begin"/>
    </w:r>
    <w:r w:rsidRPr="00E81D87">
      <w:rPr>
        <w:b/>
        <w:bCs/>
        <w:sz w:val="16"/>
        <w:szCs w:val="16"/>
      </w:rPr>
      <w:instrText>PAGE</w:instrText>
    </w:r>
    <w:r w:rsidRPr="00E81D87">
      <w:rPr>
        <w:b/>
        <w:bCs/>
        <w:sz w:val="16"/>
        <w:szCs w:val="16"/>
      </w:rPr>
      <w:fldChar w:fldCharType="separate"/>
    </w:r>
    <w:r w:rsidR="00314858">
      <w:rPr>
        <w:b/>
        <w:bCs/>
        <w:noProof/>
        <w:sz w:val="16"/>
        <w:szCs w:val="16"/>
      </w:rPr>
      <w:t>1</w:t>
    </w:r>
    <w:r w:rsidRPr="00E81D87">
      <w:rPr>
        <w:b/>
        <w:bCs/>
        <w:sz w:val="16"/>
        <w:szCs w:val="16"/>
      </w:rPr>
      <w:fldChar w:fldCharType="end"/>
    </w:r>
    <w:r w:rsidRPr="00E81D87">
      <w:rPr>
        <w:b/>
        <w:bCs/>
        <w:sz w:val="16"/>
        <w:szCs w:val="16"/>
      </w:rPr>
      <w:t>/</w:t>
    </w:r>
    <w:r w:rsidRPr="00E81D87">
      <w:rPr>
        <w:b/>
        <w:bCs/>
        <w:sz w:val="16"/>
        <w:szCs w:val="16"/>
      </w:rPr>
      <w:fldChar w:fldCharType="begin"/>
    </w:r>
    <w:r w:rsidRPr="00E81D87">
      <w:rPr>
        <w:b/>
        <w:bCs/>
        <w:sz w:val="16"/>
        <w:szCs w:val="16"/>
      </w:rPr>
      <w:instrText>NUMPAGES</w:instrText>
    </w:r>
    <w:r w:rsidRPr="00E81D87">
      <w:rPr>
        <w:b/>
        <w:bCs/>
        <w:sz w:val="16"/>
        <w:szCs w:val="16"/>
      </w:rPr>
      <w:fldChar w:fldCharType="separate"/>
    </w:r>
    <w:r w:rsidR="00314858">
      <w:rPr>
        <w:b/>
        <w:bCs/>
        <w:noProof/>
        <w:sz w:val="16"/>
        <w:szCs w:val="16"/>
      </w:rPr>
      <w:t>6</w:t>
    </w:r>
    <w:r w:rsidRPr="00E81D87">
      <w:rPr>
        <w:b/>
        <w:bCs/>
        <w:sz w:val="16"/>
        <w:szCs w:val="16"/>
      </w:rPr>
      <w:fldChar w:fldCharType="end"/>
    </w:r>
    <w:r w:rsidRPr="00E81D87">
      <w:rPr>
        <w:b/>
        <w:noProof/>
        <w:sz w:val="16"/>
        <w:szCs w:val="16"/>
        <w:lang w:eastAsia="pt-BR"/>
      </w:rPr>
      <w:t xml:space="preserve"> </w:t>
    </w:r>
    <w:r w:rsidR="00DD25D6" w:rsidRPr="00E81D87">
      <w:rPr>
        <w:b/>
        <w:noProof/>
        <w:sz w:val="16"/>
        <w:szCs w:val="16"/>
        <w:lang w:eastAsia="pt-BR"/>
      </w:rPr>
      <w:drawing>
        <wp:anchor distT="0" distB="0" distL="120396" distR="115404" simplePos="0" relativeHeight="251655168" behindDoc="1" locked="0" layoutInCell="0" allowOverlap="1" wp14:anchorId="22121AB8" wp14:editId="2B97D7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64800" cy="5119581"/>
          <wp:effectExtent l="0" t="0" r="7620" b="5080"/>
          <wp:wrapNone/>
          <wp:docPr id="1" name="Imagem 1" descr="Logo IFRJ_VERTICA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FRJ_VERTICAL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4380" cy="5119370"/>
                  </a:xfrm>
                  <a:prstGeom prst="rect">
                    <a:avLst/>
                  </a:prstGeom>
                  <a:noFill/>
                  <a:effectLst>
                    <a:softEdge rad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1D87">
      <w:rPr>
        <w:b/>
        <w:noProof/>
        <w:sz w:val="16"/>
        <w:szCs w:val="16"/>
        <w:lang w:eastAsia="pt-BR"/>
      </w:rPr>
      <w:t xml:space="preserve">      </w:t>
    </w:r>
    <w:r w:rsidRPr="00E81D87">
      <w:rPr>
        <w:b/>
        <w:noProof/>
        <w:sz w:val="16"/>
        <w:szCs w:val="16"/>
        <w:lang w:eastAsia="pt-BR"/>
      </w:rPr>
      <w:tab/>
    </w:r>
    <w:r>
      <w:rPr>
        <w:b/>
        <w:noProof/>
        <w:sz w:val="16"/>
        <w:szCs w:val="16"/>
        <w:lang w:eastAsia="pt-BR"/>
      </w:rPr>
      <w:t xml:space="preserve">                                                                                                                                                                                                   </w:t>
    </w:r>
    <w:r w:rsidR="00D65B5F">
      <w:rPr>
        <w:b/>
        <w:sz w:val="16"/>
        <w:szCs w:val="16"/>
      </w:rPr>
      <w:t>Instrução de Serviço PRODIN</w:t>
    </w:r>
    <w:r>
      <w:rPr>
        <w:b/>
        <w:sz w:val="16"/>
        <w:szCs w:val="16"/>
      </w:rPr>
      <w:t xml:space="preserve"> n° 01/2019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5D6"/>
    <w:rsid w:val="001205EA"/>
    <w:rsid w:val="001A2670"/>
    <w:rsid w:val="002B21A7"/>
    <w:rsid w:val="00314858"/>
    <w:rsid w:val="00316CFF"/>
    <w:rsid w:val="003D124B"/>
    <w:rsid w:val="004322FB"/>
    <w:rsid w:val="00437227"/>
    <w:rsid w:val="00443101"/>
    <w:rsid w:val="004C062C"/>
    <w:rsid w:val="00570DB0"/>
    <w:rsid w:val="00571B5B"/>
    <w:rsid w:val="005724D1"/>
    <w:rsid w:val="006613DD"/>
    <w:rsid w:val="00696433"/>
    <w:rsid w:val="006A46DD"/>
    <w:rsid w:val="006C62C9"/>
    <w:rsid w:val="00752230"/>
    <w:rsid w:val="00756B9D"/>
    <w:rsid w:val="007B7047"/>
    <w:rsid w:val="00912AB8"/>
    <w:rsid w:val="009A4697"/>
    <w:rsid w:val="009C0806"/>
    <w:rsid w:val="009C0AB4"/>
    <w:rsid w:val="00A6749F"/>
    <w:rsid w:val="00A67546"/>
    <w:rsid w:val="00AC6D71"/>
    <w:rsid w:val="00B41926"/>
    <w:rsid w:val="00B41D88"/>
    <w:rsid w:val="00BA08DB"/>
    <w:rsid w:val="00BE2D34"/>
    <w:rsid w:val="00C13F7D"/>
    <w:rsid w:val="00C23320"/>
    <w:rsid w:val="00CF1C8C"/>
    <w:rsid w:val="00D00BBC"/>
    <w:rsid w:val="00D3009C"/>
    <w:rsid w:val="00D65B5F"/>
    <w:rsid w:val="00D80F6C"/>
    <w:rsid w:val="00DD25D6"/>
    <w:rsid w:val="00DE215B"/>
    <w:rsid w:val="00F72083"/>
    <w:rsid w:val="00FF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2E94BAA"/>
  <w15:chartTrackingRefBased/>
  <w15:docId w15:val="{5764DC10-B9D9-43BB-BC99-DD6D70647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pranq eco sans" w:eastAsiaTheme="minorHAnsi" w:hAnsi="Spranq eco sans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5D6"/>
    <w:rPr>
      <w:rFonts w:eastAsia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D25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25D6"/>
    <w:rPr>
      <w:rFonts w:eastAsia="Calibri" w:cs="Times New Roman"/>
    </w:rPr>
  </w:style>
  <w:style w:type="character" w:styleId="Hyperlink">
    <w:name w:val="Hyperlink"/>
    <w:uiPriority w:val="99"/>
    <w:unhideWhenUsed/>
    <w:rsid w:val="00DD25D6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316CF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16CF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16CFF"/>
    <w:rPr>
      <w:rFonts w:eastAsia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6CF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6CFF"/>
    <w:rPr>
      <w:rFonts w:eastAsia="Calibri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6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6CFF"/>
    <w:rPr>
      <w:rFonts w:ascii="Segoe UI" w:eastAsia="Calibr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D65B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5B5F"/>
    <w:rPr>
      <w:rFonts w:eastAsia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mocao@ifrj.edu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8CF59-31EA-4BAA-9DA1-5DB07F219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1641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Arimathéa Oliveira</dc:creator>
  <cp:keywords/>
  <dc:description/>
  <cp:lastModifiedBy>Carla Doti Dias Ripper</cp:lastModifiedBy>
  <cp:revision>4</cp:revision>
  <dcterms:created xsi:type="dcterms:W3CDTF">2019-05-22T20:53:00Z</dcterms:created>
  <dcterms:modified xsi:type="dcterms:W3CDTF">2019-05-23T13:02:00Z</dcterms:modified>
</cp:coreProperties>
</file>