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3110"/>
        <w:gridCol w:w="2122"/>
      </w:tblGrid>
      <w:tr w:rsidR="0098772A" w:rsidRPr="00CB3A9A" w:rsidTr="00867B06">
        <w:trPr>
          <w:trHeight w:val="283"/>
        </w:trPr>
        <w:tc>
          <w:tcPr>
            <w:tcW w:w="9338" w:type="dxa"/>
            <w:gridSpan w:val="3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bookmarkStart w:id="0" w:name="_GoBack"/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CB3A9A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COMPLEMENTAÇÃO PEDAGÓGICA</w:t>
            </w:r>
            <w:bookmarkEnd w:id="0"/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379D2" w:rsidRPr="007032CF" w:rsidRDefault="008379D2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25.5pt;height:18pt" o:ole="">
                  <v:imagedata r:id="rId8" o:title=""/>
                </v:shape>
                <w:control r:id="rId9" w:name="TextBox1" w:shapeid="_x0000_i1065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7" type="#_x0000_t75" style="width:88.5pt;height:18pt" o:ole="">
                  <v:imagedata r:id="rId10" o:title=""/>
                </v:shape>
                <w:control r:id="rId11" w:name="TextBox3" w:shapeid="_x0000_i1047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9" type="#_x0000_t75" style="width:324.75pt;height:18pt" o:ole="">
                  <v:imagedata r:id="rId12" o:title=""/>
                </v:shape>
                <w:control r:id="rId13" w:name="TextBox2" w:shapeid="_x0000_i1049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1" type="#_x0000_t75" style="width:88.5pt;height:18pt" o:ole="">
                  <v:imagedata r:id="rId10" o:title=""/>
                </v:shape>
                <w:control r:id="rId14" w:name="TextBox4" w:shapeid="_x0000_i1051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2"/>
          </w:tcPr>
          <w:p w:rsidR="0098772A" w:rsidRPr="002819AE" w:rsidRDefault="00CB3A9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 xml:space="preserve">CAMPUS 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3" type="#_x0000_t75" style="width:243.75pt;height:18pt" o:ole="">
                  <v:imagedata r:id="rId15" o:title=""/>
                </v:shape>
                <w:control r:id="rId16" w:name="TextBox6" w:shapeid="_x0000_i1053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7" w:name="TextBox5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</w:tcPr>
          <w:p w:rsidR="0098772A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192pt;height:18pt" o:ole="">
                  <v:imagedata r:id="rId18" o:title=""/>
                </v:shape>
                <w:control r:id="rId19" w:name="TextBox7" w:shapeid="_x0000_i1057"/>
              </w:object>
            </w:r>
          </w:p>
        </w:tc>
        <w:tc>
          <w:tcPr>
            <w:tcW w:w="5232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44.5pt;height:18pt" o:ole="">
                  <v:imagedata r:id="rId20" o:title=""/>
                </v:shape>
                <w:control r:id="rId21" w:name="TextBox8" w:shapeid="_x0000_i1059"/>
              </w:object>
            </w:r>
          </w:p>
        </w:tc>
      </w:tr>
      <w:tr w:rsidR="00902A8F" w:rsidRPr="002819AE" w:rsidTr="00902A8F">
        <w:trPr>
          <w:trHeight w:val="1134"/>
        </w:trPr>
        <w:tc>
          <w:tcPr>
            <w:tcW w:w="9338" w:type="dxa"/>
            <w:gridSpan w:val="3"/>
          </w:tcPr>
          <w:p w:rsidR="00902A8F" w:rsidRDefault="00902A8F" w:rsidP="00902A8F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02A8F" w:rsidRPr="002819AE" w:rsidRDefault="00902A8F" w:rsidP="00902A8F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16"/>
                <w:szCs w:val="18"/>
              </w:rPr>
              <w:t>DISCIPLINAS QUE LECIONA</w:t>
            </w:r>
          </w:p>
          <w:p w:rsidR="00902A8F" w:rsidRPr="00867B06" w:rsidRDefault="00902A8F" w:rsidP="00902A8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78942A8E">
                <v:shape id="_x0000_i1061" type="#_x0000_t75" style="width:244.5pt;height:18pt" o:ole="">
                  <v:imagedata r:id="rId20" o:title=""/>
                </v:shape>
                <w:control r:id="rId22" w:name="TextBox81" w:shapeid="_x0000_i1061"/>
              </w:objec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D92F17" w:rsidRDefault="00B66ACA" w:rsidP="00B66ACA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B66ACA" w:rsidRDefault="00773251" w:rsidP="001E664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C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98772A" w:rsidRPr="00B66AC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B718B" w:rsidRDefault="00B66ACA" w:rsidP="00B66ACA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187F86" w:rsidTr="00867B06">
        <w:trPr>
          <w:trHeight w:val="283"/>
        </w:trPr>
        <w:tc>
          <w:tcPr>
            <w:tcW w:w="9338" w:type="dxa"/>
            <w:vAlign w:val="center"/>
          </w:tcPr>
          <w:p w:rsidR="00773251" w:rsidRPr="00B66ACA" w:rsidRDefault="00773251" w:rsidP="00773251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2819AE">
              <w:rPr>
                <w:rFonts w:ascii="Spranq eco sans" w:hAnsi="Spranq eco sans"/>
                <w:sz w:val="20"/>
                <w:szCs w:val="20"/>
                <w:lang w:val="pt-BR"/>
              </w:rPr>
              <w:t>Resolução Nº 2, de 1º de janeiro de 2015.</w:t>
            </w:r>
          </w:p>
          <w:p w:rsidR="00773251" w:rsidRPr="00612CD8" w:rsidRDefault="00773251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63" type="#_x0000_t75" style="width:106.5pt;height:18pt" o:ole="">
            <v:imagedata r:id="rId23" o:title=""/>
          </v:shape>
          <w:control r:id="rId24" w:name="TextBox9" w:shapeid="_x0000_i1063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Pr="0092327A" w:rsidRDefault="00B91061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 w:rsidRPr="0092327A">
        <w:rPr>
          <w:rFonts w:ascii="Spranq eco sans" w:hAnsi="Spranq eco sans"/>
          <w:sz w:val="16"/>
          <w:szCs w:val="16"/>
          <w:lang w:val="pt-BR"/>
        </w:rPr>
        <w:t>1)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O</w:t>
      </w:r>
      <w:proofErr w:type="gramEnd"/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no SIPAC.</w:t>
      </w:r>
    </w:p>
    <w:p w:rsidR="00B91061" w:rsidRPr="0092327A" w:rsidRDefault="00B91061" w:rsidP="0092327A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 w:rsidRPr="0092327A">
        <w:rPr>
          <w:rFonts w:ascii="Spranq eco sans" w:hAnsi="Spranq eco sans"/>
          <w:sz w:val="16"/>
          <w:szCs w:val="16"/>
          <w:lang w:val="pt-BR"/>
        </w:rPr>
        <w:t>2)O</w:t>
      </w:r>
      <w:proofErr w:type="gramEnd"/>
      <w:r w:rsidRPr="0092327A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92327A" w:rsidRDefault="00902A8F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 w:rsidRPr="0092327A">
        <w:rPr>
          <w:rFonts w:ascii="Spranq eco sans" w:hAnsi="Spranq eco sans"/>
          <w:sz w:val="16"/>
          <w:szCs w:val="16"/>
          <w:lang w:val="pt-BR"/>
        </w:rPr>
        <w:t>3)Após</w:t>
      </w:r>
      <w:proofErr w:type="gramEnd"/>
      <w:r w:rsidRPr="0092327A">
        <w:rPr>
          <w:rFonts w:ascii="Spranq eco sans" w:hAnsi="Spranq eco sans"/>
          <w:sz w:val="16"/>
          <w:szCs w:val="16"/>
          <w:lang w:val="pt-BR"/>
        </w:rPr>
        <w:t xml:space="preserve"> abertura do processo na unidade </w:t>
      </w:r>
      <w:proofErr w:type="spellStart"/>
      <w:r w:rsidRPr="0092327A">
        <w:rPr>
          <w:rFonts w:ascii="Spranq eco sans" w:hAnsi="Spranq eco sans"/>
          <w:sz w:val="16"/>
          <w:szCs w:val="16"/>
          <w:lang w:val="pt-BR"/>
        </w:rPr>
        <w:t>protocololizadora</w:t>
      </w:r>
      <w:proofErr w:type="spellEnd"/>
      <w:r w:rsidRPr="0092327A">
        <w:rPr>
          <w:rFonts w:ascii="Spranq eco sans" w:hAnsi="Spranq eco sans"/>
          <w:sz w:val="16"/>
          <w:szCs w:val="16"/>
          <w:lang w:val="pt-BR"/>
        </w:rPr>
        <w:t>, o mesmo seguirá para a DQDP, que fará a análise documental</w:t>
      </w:r>
      <w:r w:rsidR="0092327A" w:rsidRPr="0092327A">
        <w:rPr>
          <w:rFonts w:ascii="Spranq eco sans" w:hAnsi="Spranq eco sans"/>
          <w:sz w:val="16"/>
          <w:szCs w:val="16"/>
          <w:lang w:val="pt-BR"/>
        </w:rPr>
        <w:t xml:space="preserve"> e em seguida, caso esteja</w:t>
      </w:r>
      <w:r w:rsidR="0092327A">
        <w:rPr>
          <w:rFonts w:ascii="Spranq eco sans" w:hAnsi="Spranq eco sans"/>
          <w:sz w:val="16"/>
          <w:szCs w:val="16"/>
          <w:lang w:val="pt-BR"/>
        </w:rPr>
        <w:t xml:space="preserve"> em ordem, seguirá para a </w:t>
      </w:r>
      <w:proofErr w:type="spellStart"/>
      <w:r w:rsidR="0092327A">
        <w:rPr>
          <w:rFonts w:ascii="Spranq eco sans" w:hAnsi="Spranq eco sans"/>
          <w:sz w:val="16"/>
          <w:szCs w:val="16"/>
          <w:lang w:val="pt-BR"/>
        </w:rPr>
        <w:t>Proen</w:t>
      </w:r>
      <w:proofErr w:type="spellEnd"/>
      <w:r w:rsidR="0092327A" w:rsidRPr="0092327A">
        <w:rPr>
          <w:rFonts w:ascii="Spranq eco sans" w:hAnsi="Spranq eco sans"/>
          <w:sz w:val="16"/>
          <w:szCs w:val="16"/>
          <w:lang w:val="pt-BR"/>
        </w:rPr>
        <w:t xml:space="preserve"> para a análise e parecer</w:t>
      </w:r>
      <w:r w:rsidR="0092327A">
        <w:rPr>
          <w:rFonts w:ascii="Spranq eco sans" w:hAnsi="Spranq eco sans"/>
          <w:sz w:val="16"/>
          <w:szCs w:val="16"/>
          <w:lang w:val="pt-BR"/>
        </w:rPr>
        <w:t>. Após parecer retornará para a DGP para fins de cadastro e arquivo, caso seja favorável.</w:t>
      </w:r>
    </w:p>
    <w:p w:rsidR="0098772A" w:rsidRPr="0092327A" w:rsidRDefault="0098772A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8F" w:rsidRDefault="00902A8F" w:rsidP="000E07A5">
      <w:r>
        <w:separator/>
      </w:r>
    </w:p>
  </w:endnote>
  <w:endnote w:type="continuationSeparator" w:id="0">
    <w:p w:rsidR="00902A8F" w:rsidRDefault="00902A8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266C84" w:rsidRDefault="00902A8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902A8F" w:rsidRPr="00266C84" w:rsidRDefault="00902A8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8F" w:rsidRDefault="00902A8F" w:rsidP="000E07A5">
      <w:r>
        <w:separator/>
      </w:r>
    </w:p>
  </w:footnote>
  <w:footnote w:type="continuationSeparator" w:id="0">
    <w:p w:rsidR="00902A8F" w:rsidRDefault="00902A8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902A8F" w:rsidRPr="004F6D18" w:rsidRDefault="00902A8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902A8F" w:rsidRPr="004F6D18" w:rsidRDefault="00902A8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A6353D" w:rsidRDefault="00902A8F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129540</wp:posOffset>
              </wp:positionH>
              <wp:positionV relativeFrom="paragraph">
                <wp:posOffset>3810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2A809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.3pt" to="10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">
              <w10:wrap type="square"/>
            </v:lin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-847725</wp:posOffset>
          </wp:positionH>
          <wp:positionV relativeFrom="paragraph">
            <wp:posOffset>-100330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pranq eco sans" w:hAnsi="Spranq eco sans"/>
        <w:b/>
        <w:sz w:val="16"/>
        <w:szCs w:val="16"/>
      </w:rPr>
      <w:tab/>
    </w:r>
  </w:p>
  <w:p w:rsidR="00902A8F" w:rsidRPr="00CB3A9A" w:rsidRDefault="00902A8F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 w:rsidRPr="00CB3A9A">
      <w:rPr>
        <w:b/>
        <w:sz w:val="16"/>
        <w:szCs w:val="16"/>
        <w:lang w:val="pt-BR"/>
      </w:rPr>
      <w:t>MINISTÉRIO DA EDUCAÇÃO</w:t>
    </w: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 w:rsidRPr="00CB3A9A">
      <w:rPr>
        <w:b/>
        <w:sz w:val="16"/>
        <w:szCs w:val="16"/>
        <w:lang w:val="pt-BR"/>
      </w:rPr>
      <w:t>INSTITUTO FEDERAL DE EDUCAÇÃO, CIÊNCIA E TECNOLOGIA DO RIO DE JANEIRO</w:t>
    </w: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>PRÓ</w:t>
    </w:r>
    <w:r w:rsidRPr="00CB3A9A">
      <w:rPr>
        <w:b/>
        <w:sz w:val="16"/>
        <w:szCs w:val="16"/>
        <w:lang w:val="pt-BR"/>
      </w:rPr>
      <w:t>-REITORIA DE DESENVOLVIMENTO INSTITUCIONAL, VALORIZAÇÃO DE PESSOAS E SUSTENTABILIDADE</w:t>
    </w:r>
  </w:p>
  <w:p w:rsidR="00902A8F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 w:rsidRPr="00CB3A9A">
      <w:rPr>
        <w:b/>
        <w:sz w:val="16"/>
        <w:szCs w:val="16"/>
        <w:lang w:val="pt-BR"/>
      </w:rPr>
      <w:t>DIRETORIA DE VALORIZAÇÃO E GESTÃO DE PESSOAS</w:t>
    </w:r>
  </w:p>
  <w:p w:rsidR="00902A8F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>DIRETORIA ADJUNTA DE QUALIDADE DE VIDA E DESENVOLVIMENTO DE PESSOAS</w:t>
    </w:r>
  </w:p>
  <w:p w:rsidR="00902A8F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02A8F" w:rsidRPr="00A6353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87F86"/>
    <w:rsid w:val="00197FA5"/>
    <w:rsid w:val="001A0B57"/>
    <w:rsid w:val="001A1529"/>
    <w:rsid w:val="001A2670"/>
    <w:rsid w:val="001E664A"/>
    <w:rsid w:val="00233B27"/>
    <w:rsid w:val="00266C84"/>
    <w:rsid w:val="002819AE"/>
    <w:rsid w:val="0029049E"/>
    <w:rsid w:val="002D2394"/>
    <w:rsid w:val="00307363"/>
    <w:rsid w:val="00330F4A"/>
    <w:rsid w:val="00365E21"/>
    <w:rsid w:val="003910F2"/>
    <w:rsid w:val="003D4F4C"/>
    <w:rsid w:val="003E1384"/>
    <w:rsid w:val="00433BF8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61B0C"/>
    <w:rsid w:val="006A5826"/>
    <w:rsid w:val="007032CF"/>
    <w:rsid w:val="00717BF0"/>
    <w:rsid w:val="007228CD"/>
    <w:rsid w:val="00773251"/>
    <w:rsid w:val="007A28E2"/>
    <w:rsid w:val="008006BF"/>
    <w:rsid w:val="00811EC2"/>
    <w:rsid w:val="00812CA1"/>
    <w:rsid w:val="008379D2"/>
    <w:rsid w:val="00844665"/>
    <w:rsid w:val="00867B06"/>
    <w:rsid w:val="008C4148"/>
    <w:rsid w:val="008D5835"/>
    <w:rsid w:val="008E7F04"/>
    <w:rsid w:val="00902A8F"/>
    <w:rsid w:val="00904D82"/>
    <w:rsid w:val="0092327A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11E13"/>
    <w:rsid w:val="00C848E3"/>
    <w:rsid w:val="00CB3A9A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B744-E214-4ED0-B8C6-5AD5C98D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2</cp:revision>
  <dcterms:created xsi:type="dcterms:W3CDTF">2019-01-24T17:28:00Z</dcterms:created>
  <dcterms:modified xsi:type="dcterms:W3CDTF">2019-01-24T17:28:00Z</dcterms:modified>
</cp:coreProperties>
</file>